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line="237" w:lineRule="auto" w:before="239"/>
        <w:ind w:left="116" w:right="59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Beschlag zum Drehen und seitlich Einschieben von Holztüren bis 30 kg. Ermöglicht multi- funktionelle Raumgestaltung, gepaart mit flächenbündigem Design.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Flexibilität</w:t>
        <w:tab/>
      </w:r>
      <w:r>
        <w:rPr>
          <w:position w:val="1"/>
          <w:sz w:val="20"/>
        </w:rPr>
        <w:t>Ausgesprochen flexible Türmasse für hohen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Gestaltungsfreiraum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4"/>
        <w:ind w:left="4421" w:right="650" w:hanging="1418"/>
      </w:pPr>
      <w:r>
        <w:rPr>
          <w:b/>
        </w:rPr>
        <w:t>Komfort</w:t>
        <w:tab/>
      </w:r>
      <w:r>
        <w:rPr>
          <w:position w:val="1"/>
        </w:rPr>
        <w:t>Leichte, ruhige Bedienung durch Dämpfeinzug und Scharniere</w:t>
      </w:r>
      <w:r>
        <w:rPr>
          <w:spacing w:val="-37"/>
          <w:position w:val="1"/>
        </w:rPr>
        <w:t> </w:t>
      </w:r>
      <w:r>
        <w:rPr>
          <w:position w:val="1"/>
        </w:rPr>
        <w:t>mit </w:t>
      </w:r>
      <w:r>
        <w:rPr/>
        <w:t>integrierter</w:t>
      </w:r>
      <w:r>
        <w:rPr>
          <w:spacing w:val="-4"/>
        </w:rPr>
        <w:t> </w:t>
      </w:r>
      <w:r>
        <w:rPr/>
        <w:t>Schliessdämpfung</w:t>
      </w:r>
    </w:p>
    <w:p>
      <w:pPr>
        <w:pStyle w:val="BodyText"/>
        <w:spacing w:before="2"/>
        <w:rPr>
          <w:sz w:val="26"/>
        </w:rPr>
      </w:pPr>
    </w:p>
    <w:p>
      <w:pPr>
        <w:tabs>
          <w:tab w:pos="2434" w:val="left" w:leader="none"/>
          <w:tab w:pos="7154" w:val="left" w:leader="none"/>
        </w:tabs>
        <w:spacing w:line="249" w:lineRule="auto" w:before="94"/>
        <w:ind w:left="2437" w:right="2857" w:hanging="2325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sz w:val="20"/>
        </w:rPr>
        <w:t>Türgewicht</w:t>
        <w:tab/>
      </w:r>
      <w:r>
        <w:rPr>
          <w:position w:val="1"/>
          <w:sz w:val="20"/>
        </w:rPr>
        <w:t>15–30 kg </w:t>
      </w:r>
      <w:r>
        <w:rPr>
          <w:sz w:val="20"/>
        </w:rPr>
        <w:t>Türdicke</w:t>
        <w:tab/>
        <w:t>19–50</w:t>
      </w:r>
      <w:r>
        <w:rPr>
          <w:spacing w:val="-8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BodyText"/>
        <w:tabs>
          <w:tab w:pos="7154" w:val="left" w:leader="none"/>
        </w:tabs>
        <w:spacing w:before="12"/>
        <w:ind w:left="2437"/>
      </w:pPr>
      <w:r>
        <w:rPr/>
        <w:t>Türhöhe</w:t>
        <w:tab/>
        <w:t>1851–2300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Türbreite</w:t>
        <w:tab/>
        <w:t>300–900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+/- 3 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Dämpfung</w:t>
        <w:tab/>
        <w:t>Ja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Material</w:t>
      </w:r>
      <w:r>
        <w:rPr>
          <w:spacing w:val="-6"/>
        </w:rPr>
        <w:t> </w:t>
      </w:r>
      <w:r>
        <w:rPr/>
        <w:t>Türe</w:t>
        <w:tab/>
        <w:t>Holz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Möbelbeschläge – Festigkeit und Dauerhaltbarkeit von Beschlägen für Schiebetüren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und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Rollladen nach EN 15706 / 2009</w:t>
      </w:r>
    </w:p>
    <w:p>
      <w:pPr>
        <w:pStyle w:val="BodyText"/>
        <w:spacing w:before="8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Möbelbeschläge - Festigkeit und Dauerhaltbarkeit von Scharnieren und deren Komponenten - Scharniere mit vertikaler Drehachse nach EN 15570 / 2008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04.5pt;mso-position-horizontal-relative:page;mso-position-vertical-relative:page;z-index:-5176" coordorigin="62,1983" coordsize="11783,609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539" coordorigin="62,6626" coordsize="11783,539" path="m11845,6626l11289,6626,7615,6626,2897,6626,62,6626,62,7165,2897,7165,7615,7165,11289,7165,11845,7165,11845,6626e" filled="true" fillcolor="#f4f4f4" stroked="false">
              <v:path arrowok="t"/>
              <v:fill type="solid"/>
            </v:shape>
            <v:rect style="position:absolute;left:2897;top:7142;width:4718;height:2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coordorigin="62,7165" coordsize="11783,256" path="m11845,7165l11289,7165,7615,7165,2897,7165,62,7165,62,7420,2897,7420,7615,7420,11289,7420,11845,7420,11845,7165e" filled="true" fillcolor="#f4f4f4" stroked="false">
              <v:path arrowok="t"/>
              <v:fill type="solid"/>
            </v:shape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rect style="position:absolute;left:62;top:7675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Produktausführung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Hawa Concepta 30 bestehend aus Führungsprofilen (Aluminium), Schere (Stahl verzinkt) inkl. Führungsrollen, Türeinzug, waagrechtes Holmprofil, Topfscharniere mit Dämpfung.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383" w:val="left" w:leader="dot"/>
        </w:tabs>
        <w:spacing w:before="9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Korpusverbindungsprofile (Connector 55 und 110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mm)</w:t>
      </w:r>
    </w:p>
    <w:p>
      <w:pPr>
        <w:tabs>
          <w:tab w:pos="383" w:val="left" w:leader="dot"/>
        </w:tabs>
        <w:spacing w:before="9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Führung für zwei einliegende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Türen</w:t>
      </w:r>
    </w:p>
    <w:p>
      <w:pPr>
        <w:tabs>
          <w:tab w:pos="383" w:val="left" w:leader="dot"/>
        </w:tabs>
        <w:spacing w:before="9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Türgriffe</w:t>
      </w:r>
    </w:p>
    <w:p>
      <w:pPr>
        <w:tabs>
          <w:tab w:pos="383" w:val="left" w:leader="dot"/>
        </w:tabs>
        <w:spacing w:before="1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Ausrichtbeschlag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700" w:bottom="1300" w:left="460" w:right="500"/>
          <w:cols w:num="2" w:equalWidth="0">
            <w:col w:w="1987" w:space="362"/>
            <w:col w:w="8601"/>
          </w:cols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35 mm für</w:t>
      </w:r>
      <w:r>
        <w:rPr>
          <w:spacing w:val="-3"/>
          <w:sz w:val="20"/>
        </w:rPr>
        <w:t> </w:t>
      </w:r>
      <w:r>
        <w:rPr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Korpusseite und Aussenseite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Korpuskonstruktionen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</w:t>
      </w:r>
      <w:r>
        <w:rPr>
          <w:spacing w:val="-1"/>
          <w:sz w:val="20"/>
        </w:rPr>
        <w:t> </w:t>
      </w:r>
      <w:r>
        <w:rPr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auf Boden und Oberboden</w:t>
      </w:r>
      <w:r>
        <w:rPr>
          <w:spacing w:val="-5"/>
          <w:sz w:val="20"/>
        </w:rPr>
        <w:t> </w:t>
      </w:r>
      <w:r>
        <w:rPr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in</w:t>
      </w:r>
      <w:r>
        <w:rPr>
          <w:spacing w:val="-2"/>
          <w:sz w:val="20"/>
        </w:rPr>
        <w:t> </w:t>
      </w:r>
      <w:r>
        <w:rPr>
          <w:sz w:val="20"/>
        </w:rPr>
        <w:t>Mauernische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mit</w:t>
      </w:r>
      <w:r>
        <w:rPr>
          <w:spacing w:val="-2"/>
          <w:sz w:val="20"/>
        </w:rPr>
        <w:t> </w:t>
      </w:r>
      <w:r>
        <w:rPr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ohne</w:t>
      </w:r>
      <w:r>
        <w:rPr>
          <w:spacing w:val="-1"/>
          <w:sz w:val="20"/>
        </w:rPr>
        <w:t> </w:t>
      </w:r>
      <w:r>
        <w:rPr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von Arbeitsplatte auf Oberboden</w:t>
      </w:r>
      <w:r>
        <w:rPr>
          <w:spacing w:val="-4"/>
          <w:sz w:val="20"/>
        </w:rPr>
        <w:t> </w:t>
      </w:r>
      <w:r>
        <w:rPr>
          <w:sz w:val="20"/>
        </w:rPr>
        <w:t>aufschlagend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0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302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303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2023-01-05T07:49:00Z</dcterms:created>
  <dcterms:modified xsi:type="dcterms:W3CDTF">2023-01-05T07:49:00Z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