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73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Beschlag für oben laufende Holz- oder Metallläden bis 60 kg, mit aufgeschraubter Laufschiene. Decken- oder Fenstersturzmontage. Optional mit Winkelprofil für Wandmontage.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Ästhetik</w:t>
        <w:tab/>
      </w:r>
      <w:r>
        <w:rPr>
          <w:position w:val="1"/>
          <w:sz w:val="20"/>
        </w:rPr>
        <w:t>Attraktive Designlösung für eine spannende und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moderne</w:t>
      </w:r>
    </w:p>
    <w:p>
      <w:pPr>
        <w:pStyle w:val="BodyText"/>
        <w:spacing w:line="230" w:lineRule="exact"/>
        <w:ind w:left="4409" w:right="4697"/>
        <w:jc w:val="center"/>
      </w:pPr>
      <w:r>
        <w:rPr/>
        <w:t>Fassadengestaltung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965" w:hanging="1418"/>
      </w:pPr>
      <w:r>
        <w:rPr>
          <w:b/>
        </w:rPr>
        <w:t>Sicherheit</w:t>
        <w:tab/>
      </w:r>
      <w:r>
        <w:rPr>
          <w:position w:val="1"/>
        </w:rPr>
        <w:t>Die Läden halten geöffnet wie geschlossen selbst</w:t>
      </w:r>
      <w:r>
        <w:rPr>
          <w:spacing w:val="-31"/>
          <w:position w:val="1"/>
        </w:rPr>
        <w:t> </w:t>
      </w:r>
      <w:r>
        <w:rPr>
          <w:position w:val="1"/>
        </w:rPr>
        <w:t>stürmischen </w:t>
      </w:r>
      <w:r>
        <w:rPr/>
        <w:t>Winden</w:t>
      </w:r>
      <w:r>
        <w:rPr>
          <w:spacing w:val="3"/>
        </w:rPr>
        <w:t> </w:t>
      </w:r>
      <w:r>
        <w:rPr/>
        <w:t>stand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Laden</w:t>
        <w:tab/>
        <w:t>60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Ladendicke</w:t>
        <w:tab/>
        <w:t>28–45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Ladenhöhe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2"/>
        <w:ind w:left="7155"/>
      </w:pPr>
      <w:r>
        <w:rPr/>
        <w:t>400–3750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max. Ladenbreite</w:t>
      </w:r>
    </w:p>
    <w:p>
      <w:pPr>
        <w:pStyle w:val="BodyText"/>
        <w:spacing w:before="81"/>
        <w:ind w:left="2437"/>
      </w:pPr>
      <w:r>
        <w:rPr/>
        <w:br w:type="column"/>
      </w:r>
      <w:r>
        <w:rPr/>
        <w:t>(max. Ladenfläche 9.6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030" w:space="687"/>
            <w:col w:w="6233"/>
          </w:cols>
        </w:sectPr>
      </w:pPr>
    </w:p>
    <w:p>
      <w:pPr>
        <w:pStyle w:val="BodyText"/>
        <w:tabs>
          <w:tab w:pos="7154" w:val="left" w:leader="none"/>
        </w:tabs>
        <w:spacing w:before="23"/>
        <w:ind w:left="2437"/>
      </w:pPr>
      <w:r>
        <w:rPr/>
        <w:t>max. Angriffsfläche</w:t>
      </w:r>
      <w:r>
        <w:rPr>
          <w:spacing w:val="-8"/>
        </w:rPr>
        <w:t> </w:t>
      </w:r>
      <w:r>
        <w:rPr/>
        <w:t>pro</w:t>
      </w:r>
      <w:r>
        <w:rPr>
          <w:spacing w:val="-2"/>
        </w:rPr>
        <w:t> </w:t>
      </w:r>
      <w:r>
        <w:rPr/>
        <w:t>Laden</w:t>
        <w:tab/>
        <w:t>9.6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/>
        <w:t>Anlagenbreite</w:t>
        <w:tab/>
        <w:t>7500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6"/>
        <w:ind w:left="2433"/>
      </w:pPr>
      <w:r>
        <w:rPr/>
        <w:t>max.</w:t>
      </w:r>
      <w:r>
        <w:rPr>
          <w:spacing w:val="-5"/>
        </w:rPr>
        <w:t> </w:t>
      </w:r>
      <w:r>
        <w:rPr/>
        <w:t>Fläche</w:t>
      </w:r>
      <w:r>
        <w:rPr>
          <w:spacing w:val="-4"/>
        </w:rPr>
        <w:t> </w:t>
      </w:r>
      <w:r>
        <w:rPr/>
        <w:t>Beschattung</w:t>
        <w:tab/>
        <w:t>9.6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17"/>
        <w:ind w:left="2437"/>
      </w:pPr>
      <w:r>
        <w:rPr/>
        <w:t>Höhenverstellbarkeit</w:t>
        <w:tab/>
        <w:t>+/- 2 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Binnenland über 20</w:t>
      </w:r>
      <w:r>
        <w:rPr>
          <w:spacing w:val="-8"/>
        </w:rPr>
        <w:t> </w:t>
      </w:r>
      <w:r>
        <w:rPr/>
        <w:t>km</w:t>
      </w:r>
      <w:r>
        <w:rPr>
          <w:spacing w:val="-7"/>
        </w:rPr>
        <w:t> </w:t>
      </w:r>
      <w:r>
        <w:rPr/>
        <w:t>Küstenabstand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nach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13659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33" w:lineRule="exact" w:before="99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</w:t>
      </w:r>
    </w:p>
    <w:p>
      <w:pPr>
        <w:pStyle w:val="BodyText"/>
        <w:spacing w:before="3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before="87"/>
      </w:pPr>
      <w:r>
        <w:rPr/>
        <w:pict>
          <v:group style="position:absolute;margin-left:3.118575pt;margin-top:99.139702pt;width:589.15pt;height:354.1pt;mso-position-horizontal-relative:page;mso-position-vertical-relative:page;z-index:-5464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w10:wrap type="none"/>
          </v:group>
        </w:pict>
      </w:r>
      <w:r>
        <w:rPr/>
        <w:t>Garantie</w:t>
      </w:r>
    </w:p>
    <w:p>
      <w:pPr>
        <w:pStyle w:val="BodyText"/>
        <w:spacing w:before="101"/>
        <w:ind w:left="112" w:right="41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  <w:spacing w:line="238" w:lineRule="exact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65" w:space="1384"/>
            <w:col w:w="8601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461" w:right="571" w:hanging="2350"/>
        <w:jc w:val="both"/>
      </w:pPr>
      <w:r>
        <w:rPr>
          <w:b/>
          <w:position w:val="1"/>
        </w:rPr>
        <w:t>Produktausführung </w:t>
      </w:r>
      <w:r>
        <w:rPr/>
        <w:t>Hawa Frontslide 60 A bestehend aus Laufschiene oben (Aluminium Wandstärke 3.0 mm), Laufwerk mit Kunststoffrollen und Aufhängebügel, Schienenpuffer mit einstellbarer</w:t>
      </w:r>
      <w:r>
        <w:rPr>
          <w:spacing w:val="-33"/>
        </w:rPr>
        <w:t> </w:t>
      </w:r>
      <w:r>
        <w:rPr>
          <w:spacing w:val="-3"/>
        </w:rPr>
        <w:t>Rück- </w:t>
      </w:r>
      <w:r>
        <w:rPr/>
        <w:t>halterung, Führungsschiene und Führungsteil</w:t>
      </w:r>
      <w:r>
        <w:rPr>
          <w:spacing w:val="-6"/>
        </w:rPr>
        <w:t> </w:t>
      </w:r>
      <w:r>
        <w:rPr/>
        <w:t>unten.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2" w:lineRule="exact"/>
        <w:ind w:left="2461"/>
      </w:pPr>
      <w:r>
        <w:rPr/>
        <w:t>Optional:</w:t>
      </w:r>
    </w:p>
    <w:p>
      <w:pPr>
        <w:pStyle w:val="BodyText"/>
        <w:spacing w:line="231" w:lineRule="exact"/>
        <w:ind w:left="2461"/>
      </w:pPr>
      <w:r>
        <w:rPr/>
        <w:t>(….) Clip-Blende</w:t>
      </w:r>
    </w:p>
    <w:p>
      <w:pPr>
        <w:pStyle w:val="BodyText"/>
        <w:spacing w:line="232" w:lineRule="exact"/>
        <w:ind w:left="2461"/>
      </w:pPr>
      <w:r>
        <w:rPr/>
        <w:t>(….) Winkeltragprofil für Befestigung an der Wand</w:t>
      </w:r>
    </w:p>
    <w:p>
      <w:pPr>
        <w:pStyle w:val="BodyText"/>
        <w:ind w:left="2461" w:right="965"/>
      </w:pPr>
      <w:r>
        <w:rPr/>
        <w:t>(….) Winkeltragprofil für eine Schiebeebene mit grösserer Distanz (Wetterschenkel) (….) Befestigung unten an Wand oder Boden</w:t>
      </w:r>
    </w:p>
    <w:p>
      <w:pPr>
        <w:pStyle w:val="BodyText"/>
        <w:ind w:left="2461" w:right="5687"/>
        <w:jc w:val="both"/>
      </w:pPr>
      <w:r>
        <w:rPr/>
        <w:t>(….) Schiebeladen -</w:t>
      </w:r>
      <w:r>
        <w:rPr>
          <w:spacing w:val="-22"/>
        </w:rPr>
        <w:t> </w:t>
      </w:r>
      <w:r>
        <w:rPr/>
        <w:t>Arretierung (….) Schiebeladen - Verschluss (….) Schiebeladen -</w:t>
      </w:r>
      <w:r>
        <w:rPr>
          <w:spacing w:val="-16"/>
        </w:rPr>
        <w:t> </w:t>
      </w:r>
      <w:r>
        <w:rPr/>
        <w:t>Feststeller</w:t>
      </w: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2461" w:val="left" w:leader="none"/>
        </w:tabs>
      </w:pPr>
      <w:r>
        <w:rPr>
          <w:position w:val="2"/>
        </w:rPr>
        <w:t>S</w:t>
      </w:r>
      <w:r>
        <w:rPr>
          <w:position w:val="1"/>
        </w:rPr>
        <w:t>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28–45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539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36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99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015">
          <wp:simplePos x="0" y="0"/>
          <wp:positionH relativeFrom="page">
            <wp:posOffset>5548426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796936pt;margin-top:68.660194pt;width:26.15pt;height:13.95pt;mso-position-horizontal-relative:page;mso-position-vertical-relative:page;z-index:-541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2023-01-05T09:45:16Z</dcterms:created>
  <dcterms:modified xsi:type="dcterms:W3CDTF">2023-01-05T09:45:16Z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