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37" w:lineRule="auto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9808">
                <wp:simplePos x="0" y="0"/>
                <wp:positionH relativeFrom="page">
                  <wp:posOffset>39605</wp:posOffset>
                </wp:positionH>
                <wp:positionV relativeFrom="page">
                  <wp:posOffset>1259074</wp:posOffset>
                </wp:positionV>
                <wp:extent cx="7482205" cy="5926455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482205" cy="5926455"/>
                          <a:chExt cx="7482205" cy="592645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7" y="3"/>
                            <a:ext cx="7471409" cy="864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8642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6061"/>
                                </a:lnTo>
                                <a:lnTo>
                                  <a:pt x="0" y="864069"/>
                                </a:lnTo>
                                <a:lnTo>
                                  <a:pt x="324053" y="864069"/>
                                </a:lnTo>
                                <a:lnTo>
                                  <a:pt x="324053" y="846061"/>
                                </a:lnTo>
                                <a:lnTo>
                                  <a:pt x="7129069" y="846061"/>
                                </a:lnTo>
                                <a:lnTo>
                                  <a:pt x="7471118" y="846061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4048" y="846060"/>
                            <a:ext cx="432434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434" h="18415">
                                <a:moveTo>
                                  <a:pt x="432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01"/>
                                </a:lnTo>
                                <a:lnTo>
                                  <a:pt x="432064" y="18001"/>
                                </a:lnTo>
                                <a:lnTo>
                                  <a:pt x="432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7" y="846064"/>
                            <a:ext cx="7482205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93395">
                                <a:moveTo>
                                  <a:pt x="7481913" y="0"/>
                                </a:moveTo>
                                <a:lnTo>
                                  <a:pt x="756119" y="0"/>
                                </a:lnTo>
                                <a:lnTo>
                                  <a:pt x="756119" y="18008"/>
                                </a:lnTo>
                                <a:lnTo>
                                  <a:pt x="0" y="18008"/>
                                </a:lnTo>
                                <a:lnTo>
                                  <a:pt x="0" y="493242"/>
                                </a:lnTo>
                                <a:lnTo>
                                  <a:pt x="1800263" y="493242"/>
                                </a:lnTo>
                                <a:lnTo>
                                  <a:pt x="2160320" y="493242"/>
                                </a:lnTo>
                                <a:lnTo>
                                  <a:pt x="2160320" y="18008"/>
                                </a:lnTo>
                                <a:lnTo>
                                  <a:pt x="7481913" y="18008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900064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7" y="864073"/>
                            <a:ext cx="7471409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1409" h="915035">
                                <a:moveTo>
                                  <a:pt x="2160320" y="475234"/>
                                </a:moveTo>
                                <a:lnTo>
                                  <a:pt x="1800263" y="475234"/>
                                </a:lnTo>
                                <a:lnTo>
                                  <a:pt x="0" y="475234"/>
                                </a:lnTo>
                                <a:lnTo>
                                  <a:pt x="0" y="914463"/>
                                </a:lnTo>
                                <a:lnTo>
                                  <a:pt x="1800263" y="914463"/>
                                </a:lnTo>
                                <a:lnTo>
                                  <a:pt x="2160320" y="914463"/>
                                </a:lnTo>
                                <a:lnTo>
                                  <a:pt x="2160320" y="475234"/>
                                </a:lnTo>
                                <a:close/>
                              </a:path>
                              <a:path w="7471409" h="915035">
                                <a:moveTo>
                                  <a:pt x="7471118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75234"/>
                                </a:lnTo>
                                <a:lnTo>
                                  <a:pt x="3060458" y="475234"/>
                                </a:lnTo>
                                <a:lnTo>
                                  <a:pt x="7129069" y="475234"/>
                                </a:lnTo>
                                <a:lnTo>
                                  <a:pt x="7471118" y="475234"/>
                                </a:lnTo>
                                <a:lnTo>
                                  <a:pt x="747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9072" y="1375298"/>
                            <a:ext cx="266439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-7" y="1339307"/>
                            <a:ext cx="7475220" cy="878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75220" h="878840">
                                <a:moveTo>
                                  <a:pt x="2160320" y="439229"/>
                                </a:move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878459"/>
                                </a:lnTo>
                                <a:lnTo>
                                  <a:pt x="1800263" y="878459"/>
                                </a:lnTo>
                                <a:lnTo>
                                  <a:pt x="2160320" y="878459"/>
                                </a:lnTo>
                                <a:lnTo>
                                  <a:pt x="2160320" y="439229"/>
                                </a:lnTo>
                                <a:close/>
                              </a:path>
                              <a:path w="7475220" h="878840">
                                <a:moveTo>
                                  <a:pt x="7474712" y="0"/>
                                </a:moveTo>
                                <a:lnTo>
                                  <a:pt x="7021042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3060458" y="439229"/>
                                </a:lnTo>
                                <a:lnTo>
                                  <a:pt x="7021042" y="439229"/>
                                </a:lnTo>
                                <a:lnTo>
                                  <a:pt x="7474712" y="439229"/>
                                </a:lnTo>
                                <a:lnTo>
                                  <a:pt x="7474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11069" y="1796528"/>
                            <a:ext cx="306045" cy="288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-7" y="1778536"/>
                            <a:ext cx="7482205" cy="781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781685">
                                <a:moveTo>
                                  <a:pt x="7481913" y="439229"/>
                                </a:moveTo>
                                <a:lnTo>
                                  <a:pt x="7471118" y="439229"/>
                                </a:lnTo>
                                <a:lnTo>
                                  <a:pt x="7471118" y="0"/>
                                </a:lnTo>
                                <a:lnTo>
                                  <a:pt x="7129069" y="0"/>
                                </a:lnTo>
                                <a:lnTo>
                                  <a:pt x="3060458" y="0"/>
                                </a:lnTo>
                                <a:lnTo>
                                  <a:pt x="2160320" y="0"/>
                                </a:lnTo>
                                <a:lnTo>
                                  <a:pt x="2160320" y="439229"/>
                                </a:lnTo>
                                <a:lnTo>
                                  <a:pt x="1800263" y="439229"/>
                                </a:lnTo>
                                <a:lnTo>
                                  <a:pt x="0" y="439229"/>
                                </a:lnTo>
                                <a:lnTo>
                                  <a:pt x="0" y="781253"/>
                                </a:lnTo>
                                <a:lnTo>
                                  <a:pt x="1800263" y="781253"/>
                                </a:lnTo>
                                <a:lnTo>
                                  <a:pt x="4795913" y="781253"/>
                                </a:lnTo>
                                <a:lnTo>
                                  <a:pt x="7129069" y="781253"/>
                                </a:lnTo>
                                <a:lnTo>
                                  <a:pt x="7481913" y="781253"/>
                                </a:lnTo>
                                <a:lnTo>
                                  <a:pt x="7481913" y="439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800268" y="254538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807469" y="255258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4795914" y="254538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803115" y="255258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2559789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800268" y="270739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07469" y="271459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4795914" y="270739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4803115" y="271459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721803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800268" y="286940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807469" y="287660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795914" y="286940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03115" y="287660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288381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1800263" y="162001"/>
                                </a:lnTo>
                                <a:lnTo>
                                  <a:pt x="4795913" y="162001"/>
                                </a:lnTo>
                                <a:lnTo>
                                  <a:pt x="7129069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800268" y="3031417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07469" y="303861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95914" y="3031417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803115" y="303861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3045818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800268" y="3193429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807469" y="320062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795914" y="3193429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03115" y="320062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320783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800268" y="3355440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807469" y="3362641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795914" y="3355440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803115" y="3362641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7" y="3369846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800268" y="351745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807469" y="3524652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4795914" y="351745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803115" y="3524652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-7" y="3531860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800268" y="367946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807469" y="368666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95914" y="367946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03115" y="368666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7" y="369387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800268" y="384147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807469" y="384867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795914" y="384147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4803115" y="384867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-7" y="3855888"/>
                            <a:ext cx="748220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2448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4015"/>
                                </a:lnTo>
                                <a:lnTo>
                                  <a:pt x="1800263" y="324015"/>
                                </a:lnTo>
                                <a:lnTo>
                                  <a:pt x="4795913" y="324015"/>
                                </a:lnTo>
                                <a:lnTo>
                                  <a:pt x="7129069" y="324015"/>
                                </a:lnTo>
                                <a:lnTo>
                                  <a:pt x="7481913" y="324015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800268" y="416549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807469" y="4172699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4795914" y="416549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4803115" y="4172699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-7" y="4179903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800268" y="4507523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807469" y="451472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4795914" y="4507523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803115" y="451472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-7" y="4521927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800268" y="4669535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1807469" y="4676735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4795914" y="4669535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4803115" y="4676735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-7" y="4683941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800268" y="4831546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807469" y="4838746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4795914" y="4831546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4803115" y="4838746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-7" y="4845954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800268" y="4993558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807469" y="5000758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4795914" y="4993558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4803115" y="5000758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-7" y="5007969"/>
                            <a:ext cx="7482205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342265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023"/>
                                </a:lnTo>
                                <a:lnTo>
                                  <a:pt x="1800263" y="342023"/>
                                </a:lnTo>
                                <a:lnTo>
                                  <a:pt x="4795913" y="342023"/>
                                </a:lnTo>
                                <a:lnTo>
                                  <a:pt x="7129069" y="342023"/>
                                </a:lnTo>
                                <a:lnTo>
                                  <a:pt x="7481913" y="34202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800268" y="5335582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1807469" y="5342783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4795914" y="5335582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4803115" y="5342783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-7" y="5349992"/>
                            <a:ext cx="748220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16256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13"/>
                                </a:lnTo>
                                <a:lnTo>
                                  <a:pt x="1800263" y="162013"/>
                                </a:lnTo>
                                <a:lnTo>
                                  <a:pt x="4795913" y="162013"/>
                                </a:lnTo>
                                <a:lnTo>
                                  <a:pt x="7129069" y="162013"/>
                                </a:lnTo>
                                <a:lnTo>
                                  <a:pt x="7481913" y="162013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1800268" y="5497594"/>
                            <a:ext cx="299593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95930" h="14604">
                                <a:moveTo>
                                  <a:pt x="29956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995646" y="14401"/>
                                </a:lnTo>
                                <a:lnTo>
                                  <a:pt x="2995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1807469" y="5504794"/>
                            <a:ext cx="2981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1325" h="0">
                                <a:moveTo>
                                  <a:pt x="0" y="0"/>
                                </a:moveTo>
                                <a:lnTo>
                                  <a:pt x="2981244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4795914" y="5497594"/>
                            <a:ext cx="23336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3625" h="14604">
                                <a:moveTo>
                                  <a:pt x="23331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1"/>
                                </a:lnTo>
                                <a:lnTo>
                                  <a:pt x="2333147" y="14401"/>
                                </a:lnTo>
                                <a:lnTo>
                                  <a:pt x="2333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C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4803115" y="5504794"/>
                            <a:ext cx="231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9020" h="0">
                                <a:moveTo>
                                  <a:pt x="0" y="0"/>
                                </a:moveTo>
                                <a:lnTo>
                                  <a:pt x="2318745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DCDC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-7" y="5512006"/>
                            <a:ext cx="7482205" cy="414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82205" h="414020">
                                <a:moveTo>
                                  <a:pt x="7481913" y="0"/>
                                </a:moveTo>
                                <a:lnTo>
                                  <a:pt x="7129069" y="0"/>
                                </a:lnTo>
                                <a:lnTo>
                                  <a:pt x="4795913" y="0"/>
                                </a:lnTo>
                                <a:lnTo>
                                  <a:pt x="1800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01"/>
                                </a:lnTo>
                                <a:lnTo>
                                  <a:pt x="0" y="414020"/>
                                </a:lnTo>
                                <a:lnTo>
                                  <a:pt x="7474712" y="414020"/>
                                </a:lnTo>
                                <a:lnTo>
                                  <a:pt x="7474712" y="162001"/>
                                </a:lnTo>
                                <a:lnTo>
                                  <a:pt x="7481913" y="162001"/>
                                </a:lnTo>
                                <a:lnTo>
                                  <a:pt x="7481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118575pt;margin-top:99.139702pt;width:589.15pt;height:466.65pt;mso-position-horizontal-relative:page;mso-position-vertical-relative:page;z-index:-15836672" id="docshapegroup4" coordorigin="62,1983" coordsize="11783,9333">
    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    <v:path arrowok="t"/>
                  <v:fill type="solid"/>
                </v:shape>
                <v:rect style="position:absolute;left:572;top:3315;width:681;height:29" id="docshape6" filled="true" fillcolor="#ff0000" stroked="false">
                  <v:fill type="solid"/>
                </v:rect>
    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    <v:path arrowok="t"/>
                  <v:fill type="solid"/>
                </v:shape>
                <v:shape style="position:absolute;left:2942;top:3400;width:420;height:454" type="#_x0000_t75" id="docshape8" stroked="false">
                  <v:imagedata r:id="rId7" o:title=""/>
                </v:shape>
    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    <v:path arrowok="t"/>
                  <v:fill type="solid"/>
                </v:shape>
                <v:shape style="position:absolute;left:2942;top:4148;width:420;height:454" type="#_x0000_t75" id="docshape10" stroked="false">
                  <v:imagedata r:id="rId8" o:title=""/>
                </v:shape>
                <v:shape style="position:absolute;left:62;top:4091;width:11772;height:1384" id="docshape11" coordorigin="62,4092" coordsize="11772,1384" path="m3464,4784l2897,4784,62,4784,62,5475,2897,5475,3464,5475,3464,4784xm11834,4092l11119,4092,4882,4092,3464,4092,3464,4784,4882,4784,11119,4784,11834,4784,11834,4092xe" filled="true" fillcolor="#f4f4f4" stroked="false">
                  <v:path arrowok="t"/>
                  <v:fill type="solid"/>
                </v:shape>
                <v:shape style="position:absolute;left:2914;top:4811;width:482;height:454" type="#_x0000_t75" id="docshape12" stroked="false">
                  <v:imagedata r:id="rId9" o:title=""/>
                </v:shape>
                <v:shape style="position:absolute;left:62;top:4783;width:11783;height:1231" id="docshape13" coordorigin="62,4784" coordsize="11783,1231" path="m11845,5475l11828,5475,11828,4784,11289,4784,4882,4784,3464,4784,3464,5475,2897,5475,62,5475,62,6014,2897,6014,7615,6014,11289,6014,11845,6014,11845,5475xe" filled="true" fillcolor="#f4f4f4" stroked="false">
                  <v:path arrowok="t"/>
                  <v:fill type="solid"/>
                </v:shape>
                <v:rect style="position:absolute;left:2897;top:5991;width:4718;height:23" id="docshape14" filled="true" fillcolor="#dcdcdc" stroked="false">
                  <v:fill type="solid"/>
                </v:rect>
                <v:line style="position:absolute" from="2909,6003" to="7604,6003" stroked="true" strokeweight="0pt" strokecolor="#dcdcdc">
                  <v:stroke dashstyle="solid"/>
                </v:line>
                <v:rect style="position:absolute;left:7615;top:5991;width:3675;height:23" id="docshape15" filled="true" fillcolor="#dcdcdc" stroked="false">
                  <v:fill type="solid"/>
                </v:rect>
                <v:line style="position:absolute" from="7626,6003" to="11278,6003" stroked="true" strokeweight="0pt" strokecolor="#dcdcdc">
                  <v:stroke dashstyle="solid"/>
                </v:line>
                <v:shape style="position:absolute;left:62;top:6013;width:11783;height:256" id="docshape16" coordorigin="62,6014" coordsize="11783,256" path="m11845,6014l11289,6014,7615,6014,2897,6014,62,6014,62,6269,2897,6269,7615,6269,11289,6269,11845,6269,11845,6014xe" filled="true" fillcolor="#f4f4f4" stroked="false">
                  <v:path arrowok="t"/>
                  <v:fill type="solid"/>
                </v:shape>
                <v:rect style="position:absolute;left:2897;top:6246;width:4718;height:23" id="docshape17" filled="true" fillcolor="#dcdcdc" stroked="false">
                  <v:fill type="solid"/>
                </v:rect>
                <v:line style="position:absolute" from="2909,6258" to="7604,6258" stroked="true" strokeweight="0pt" strokecolor="#dcdcdc">
                  <v:stroke dashstyle="solid"/>
                </v:line>
                <v:rect style="position:absolute;left:7615;top:6246;width:3675;height:23" id="docshape18" filled="true" fillcolor="#dcdcdc" stroked="false">
                  <v:fill type="solid"/>
                </v:rect>
                <v:line style="position:absolute" from="7626,6258" to="11278,6258" stroked="true" strokeweight="0pt" strokecolor="#dcdcdc">
                  <v:stroke dashstyle="solid"/>
                </v:line>
                <v:shape style="position:absolute;left:62;top:6269;width:11783;height:256" id="docshape19" coordorigin="62,6269" coordsize="11783,256" path="m11845,6269l11289,6269,7615,6269,2897,6269,62,6269,62,6524,2897,6524,7615,6524,11289,6524,11845,6524,11845,6269xe" filled="true" fillcolor="#f4f4f4" stroked="false">
                  <v:path arrowok="t"/>
                  <v:fill type="solid"/>
                </v:shape>
                <v:rect style="position:absolute;left:2897;top:6501;width:4718;height:23" id="docshape20" filled="true" fillcolor="#dcdcdc" stroked="false">
                  <v:fill type="solid"/>
                </v:rect>
                <v:line style="position:absolute" from="2909,6513" to="7604,6513" stroked="true" strokeweight="0pt" strokecolor="#dcdcdc">
                  <v:stroke dashstyle="solid"/>
                </v:line>
                <v:rect style="position:absolute;left:7615;top:6501;width:3675;height:23" id="docshape21" filled="true" fillcolor="#dcdcdc" stroked="false">
                  <v:fill type="solid"/>
                </v:rect>
                <v:line style="position:absolute" from="7626,6513" to="11278,6513" stroked="true" strokeweight="0pt" strokecolor="#dcdcdc">
                  <v:stroke dashstyle="solid"/>
                </v:line>
                <v:shape style="position:absolute;left:62;top:6524;width:11783;height:256" id="docshape22" coordorigin="62,6524" coordsize="11783,256" path="m11845,6524l11289,6524,7615,6524,2897,6524,62,6524,62,6779,2897,6779,7615,6779,11289,6779,11845,6779,11845,6524xe" filled="true" fillcolor="#f4f4f4" stroked="false">
                  <v:path arrowok="t"/>
                  <v:fill type="solid"/>
                </v:shape>
                <v:rect style="position:absolute;left:2897;top:6756;width:4718;height:23" id="docshape23" filled="true" fillcolor="#dcdcdc" stroked="false">
                  <v:fill type="solid"/>
                </v:rect>
                <v:line style="position:absolute" from="2909,6768" to="7604,6768" stroked="true" strokeweight="0pt" strokecolor="#dcdcdc">
                  <v:stroke dashstyle="solid"/>
                </v:line>
                <v:rect style="position:absolute;left:7615;top:6756;width:3675;height:23" id="docshape24" filled="true" fillcolor="#dcdcdc" stroked="false">
                  <v:fill type="solid"/>
                </v:rect>
                <v:line style="position:absolute" from="7626,6768" to="11278,6768" stroked="true" strokeweight="0pt" strokecolor="#dcdcdc">
                  <v:stroke dashstyle="solid"/>
                </v:line>
                <v:shape style="position:absolute;left:62;top:6779;width:11783;height:256" id="docshape25" coordorigin="62,6779" coordsize="11783,256" path="m11845,6779l11289,6779,7615,6779,2897,6779,62,6779,62,7034,2897,7034,7615,7034,11289,7034,11845,7034,11845,6779xe" filled="true" fillcolor="#f4f4f4" stroked="false">
                  <v:path arrowok="t"/>
                  <v:fill type="solid"/>
                </v:shape>
                <v:rect style="position:absolute;left:2897;top:7011;width:4718;height:23" id="docshape26" filled="true" fillcolor="#dcdcdc" stroked="false">
                  <v:fill type="solid"/>
                </v:rect>
                <v:line style="position:absolute" from="2909,7023" to="7604,7023" stroked="true" strokeweight="0pt" strokecolor="#dcdcdc">
                  <v:stroke dashstyle="solid"/>
                </v:line>
                <v:rect style="position:absolute;left:7615;top:7011;width:3675;height:23" id="docshape27" filled="true" fillcolor="#dcdcdc" stroked="false">
                  <v:fill type="solid"/>
                </v:rect>
                <v:line style="position:absolute" from="7626,7023" to="11278,7023" stroked="true" strokeweight="0pt" strokecolor="#dcdcdc">
                  <v:stroke dashstyle="solid"/>
                </v:line>
                <v:shape style="position:absolute;left:62;top:7034;width:11783;height:256" id="docshape28" coordorigin="62,7034" coordsize="11783,256" path="m11845,7034l11289,7034,7615,7034,2897,7034,62,7034,62,7290,2897,7290,7615,7290,11289,7290,11845,7290,11845,7034xe" filled="true" fillcolor="#f4f4f4" stroked="false">
                  <v:path arrowok="t"/>
                  <v:fill type="solid"/>
                </v:shape>
                <v:rect style="position:absolute;left:2897;top:7266;width:4718;height:23" id="docshape29" filled="true" fillcolor="#dcdcdc" stroked="false">
                  <v:fill type="solid"/>
                </v:rect>
                <v:line style="position:absolute" from="2909,7278" to="7604,7278" stroked="true" strokeweight="0pt" strokecolor="#dcdcdc">
                  <v:stroke dashstyle="solid"/>
                </v:line>
                <v:rect style="position:absolute;left:7615;top:7266;width:3675;height:23" id="docshape30" filled="true" fillcolor="#dcdcdc" stroked="false">
                  <v:fill type="solid"/>
                </v:rect>
                <v:line style="position:absolute" from="7626,7278" to="11278,7278" stroked="true" strokeweight="0pt" strokecolor="#dcdcdc">
                  <v:stroke dashstyle="solid"/>
                </v:line>
                <v:shape style="position:absolute;left:62;top:7289;width:11783;height:256" id="docshape31" coordorigin="62,7290" coordsize="11783,256" path="m11845,7290l11289,7290,7615,7290,2897,7290,62,7290,62,7545,2897,7545,7615,7545,11289,7545,11845,7545,11845,7290xe" filled="true" fillcolor="#f4f4f4" stroked="false">
                  <v:path arrowok="t"/>
                  <v:fill type="solid"/>
                </v:shape>
                <v:rect style="position:absolute;left:2897;top:7522;width:4718;height:23" id="docshape32" filled="true" fillcolor="#dcdcdc" stroked="false">
                  <v:fill type="solid"/>
                </v:rect>
                <v:line style="position:absolute" from="2909,7533" to="7604,7533" stroked="true" strokeweight="0pt" strokecolor="#dcdcdc">
                  <v:stroke dashstyle="solid"/>
                </v:line>
                <v:rect style="position:absolute;left:7615;top:7522;width:3675;height:23" id="docshape33" filled="true" fillcolor="#dcdcdc" stroked="false">
                  <v:fill type="solid"/>
                </v:rect>
                <v:line style="position:absolute" from="7626,7533" to="11278,7533" stroked="true" strokeweight="0pt" strokecolor="#dcdcdc">
                  <v:stroke dashstyle="solid"/>
                </v:line>
                <v:shape style="position:absolute;left:62;top:7544;width:11783;height:256" id="docshape34" coordorigin="62,7545" coordsize="11783,256" path="m11845,7545l11289,7545,7615,7545,2897,7545,62,7545,62,7800,2897,7800,7615,7800,11289,7800,11845,7800,11845,7545xe" filled="true" fillcolor="#f4f4f4" stroked="false">
                  <v:path arrowok="t"/>
                  <v:fill type="solid"/>
                </v:shape>
                <v:rect style="position:absolute;left:2897;top:7777;width:4718;height:23" id="docshape35" filled="true" fillcolor="#dcdcdc" stroked="false">
                  <v:fill type="solid"/>
                </v:rect>
                <v:line style="position:absolute" from="2909,7789" to="7604,7789" stroked="true" strokeweight="0pt" strokecolor="#dcdcdc">
                  <v:stroke dashstyle="solid"/>
                </v:line>
                <v:rect style="position:absolute;left:7615;top:7777;width:3675;height:23" id="docshape36" filled="true" fillcolor="#dcdcdc" stroked="false">
                  <v:fill type="solid"/>
                </v:rect>
                <v:line style="position:absolute" from="7626,7789" to="11278,7789" stroked="true" strokeweight="0pt" strokecolor="#dcdcdc">
                  <v:stroke dashstyle="solid"/>
                </v:line>
                <v:shape style="position:absolute;left:62;top:7799;width:11783;height:256" id="docshape37" coordorigin="62,7800" coordsize="11783,256" path="m11845,7800l11289,7800,7615,7800,2897,7800,62,7800,62,8055,2897,8055,7615,8055,11289,8055,11845,8055,11845,7800xe" filled="true" fillcolor="#f4f4f4" stroked="false">
                  <v:path arrowok="t"/>
                  <v:fill type="solid"/>
                </v:shape>
                <v:rect style="position:absolute;left:2897;top:8032;width:4718;height:23" id="docshape38" filled="true" fillcolor="#dcdcdc" stroked="false">
                  <v:fill type="solid"/>
                </v:rect>
                <v:line style="position:absolute" from="2909,8044" to="7604,8044" stroked="true" strokeweight="0pt" strokecolor="#dcdcdc">
                  <v:stroke dashstyle="solid"/>
                </v:line>
                <v:rect style="position:absolute;left:7615;top:8032;width:3675;height:23" id="docshape39" filled="true" fillcolor="#dcdcdc" stroked="false">
                  <v:fill type="solid"/>
                </v:rect>
                <v:line style="position:absolute" from="7626,8044" to="11278,8044" stroked="true" strokeweight="0pt" strokecolor="#dcdcdc">
                  <v:stroke dashstyle="solid"/>
                </v:line>
                <v:shape style="position:absolute;left:62;top:8055;width:11783;height:511" id="docshape40" coordorigin="62,8055" coordsize="11783,511" path="m11845,8055l11289,8055,7615,8055,2897,8055,62,8055,62,8565,2897,8565,7615,8565,11289,8565,11845,8565,11845,8055xe" filled="true" fillcolor="#f4f4f4" stroked="false">
                  <v:path arrowok="t"/>
                  <v:fill type="solid"/>
                </v:shape>
                <v:rect style="position:absolute;left:2897;top:8542;width:4718;height:23" id="docshape41" filled="true" fillcolor="#dcdcdc" stroked="false">
                  <v:fill type="solid"/>
                </v:rect>
                <v:line style="position:absolute" from="2909,8554" to="7604,8554" stroked="true" strokeweight="0pt" strokecolor="#dcdcdc">
                  <v:stroke dashstyle="solid"/>
                </v:line>
                <v:rect style="position:absolute;left:7615;top:8542;width:3675;height:23" id="docshape42" filled="true" fillcolor="#dcdcdc" stroked="false">
                  <v:fill type="solid"/>
                </v:rect>
                <v:line style="position:absolute" from="7626,8554" to="11278,8554" stroked="true" strokeweight="0pt" strokecolor="#dcdcdc">
                  <v:stroke dashstyle="solid"/>
                </v:line>
                <v:shape style="position:absolute;left:62;top:8565;width:11783;height:539" id="docshape43" coordorigin="62,8565" coordsize="11783,539" path="m11845,8565l11289,8565,7615,8565,2897,8565,62,8565,62,9104,2897,9104,7615,9104,11289,9104,11845,9104,11845,8565xe" filled="true" fillcolor="#f4f4f4" stroked="false">
                  <v:path arrowok="t"/>
                  <v:fill type="solid"/>
                </v:shape>
                <v:rect style="position:absolute;left:2897;top:9081;width:4718;height:23" id="docshape44" filled="true" fillcolor="#dcdcdc" stroked="false">
                  <v:fill type="solid"/>
                </v:rect>
                <v:line style="position:absolute" from="2909,9093" to="7604,9093" stroked="true" strokeweight="0pt" strokecolor="#dcdcdc">
                  <v:stroke dashstyle="solid"/>
                </v:line>
                <v:rect style="position:absolute;left:7615;top:9081;width:3675;height:23" id="docshape45" filled="true" fillcolor="#dcdcdc" stroked="false">
                  <v:fill type="solid"/>
                </v:rect>
                <v:line style="position:absolute" from="7626,9093" to="11278,9093" stroked="true" strokeweight="0pt" strokecolor="#dcdcdc">
                  <v:stroke dashstyle="solid"/>
                </v:line>
                <v:shape style="position:absolute;left:62;top:9103;width:11783;height:256" id="docshape46" coordorigin="62,9104" coordsize="11783,256" path="m11845,9104l11289,9104,7615,9104,2897,9104,62,9104,62,9359,2897,9359,7615,9359,11289,9359,11845,9359,11845,9104xe" filled="true" fillcolor="#f4f4f4" stroked="false">
                  <v:path arrowok="t"/>
                  <v:fill type="solid"/>
                </v:shape>
                <v:rect style="position:absolute;left:2897;top:9336;width:4718;height:23" id="docshape47" filled="true" fillcolor="#dcdcdc" stroked="false">
                  <v:fill type="solid"/>
                </v:rect>
                <v:line style="position:absolute" from="2909,9348" to="7604,9348" stroked="true" strokeweight="0pt" strokecolor="#dcdcdc">
                  <v:stroke dashstyle="solid"/>
                </v:line>
                <v:rect style="position:absolute;left:7615;top:9336;width:3675;height:23" id="docshape48" filled="true" fillcolor="#dcdcdc" stroked="false">
                  <v:fill type="solid"/>
                </v:rect>
                <v:line style="position:absolute" from="7626,9348" to="11278,9348" stroked="true" strokeweight="0pt" strokecolor="#dcdcdc">
                  <v:stroke dashstyle="solid"/>
                </v:line>
                <v:shape style="position:absolute;left:62;top:9359;width:11783;height:256" id="docshape49" coordorigin="62,9359" coordsize="11783,256" path="m11845,9359l11289,9359,7615,9359,2897,9359,62,9359,62,9614,2897,9614,7615,9614,11289,9614,11845,9614,11845,9359xe" filled="true" fillcolor="#f4f4f4" stroked="false">
                  <v:path arrowok="t"/>
                  <v:fill type="solid"/>
                </v:shape>
                <v:rect style="position:absolute;left:2897;top:9591;width:4718;height:23" id="docshape50" filled="true" fillcolor="#dcdcdc" stroked="false">
                  <v:fill type="solid"/>
                </v:rect>
                <v:line style="position:absolute" from="2909,9603" to="7604,9603" stroked="true" strokeweight="0pt" strokecolor="#dcdcdc">
                  <v:stroke dashstyle="solid"/>
                </v:line>
                <v:rect style="position:absolute;left:7615;top:9591;width:3675;height:23" id="docshape51" filled="true" fillcolor="#dcdcdc" stroked="false">
                  <v:fill type="solid"/>
                </v:rect>
                <v:line style="position:absolute" from="7626,9603" to="11278,9603" stroked="true" strokeweight="0pt" strokecolor="#dcdcdc">
                  <v:stroke dashstyle="solid"/>
                </v:line>
                <v:shape style="position:absolute;left:62;top:9614;width:11783;height:256" id="docshape52" coordorigin="62,9614" coordsize="11783,256" path="m11845,9614l11289,9614,7615,9614,2897,9614,62,9614,62,9869,2897,9869,7615,9869,11289,9869,11845,9869,11845,9614xe" filled="true" fillcolor="#f4f4f4" stroked="false">
                  <v:path arrowok="t"/>
                  <v:fill type="solid"/>
                </v:shape>
                <v:rect style="position:absolute;left:2897;top:9846;width:4718;height:23" id="docshape53" filled="true" fillcolor="#dcdcdc" stroked="false">
                  <v:fill type="solid"/>
                </v:rect>
                <v:line style="position:absolute" from="2909,9858" to="7604,9858" stroked="true" strokeweight="0pt" strokecolor="#dcdcdc">
                  <v:stroke dashstyle="solid"/>
                </v:line>
                <v:rect style="position:absolute;left:7615;top:9846;width:3675;height:23" id="docshape54" filled="true" fillcolor="#dcdcdc" stroked="false">
                  <v:fill type="solid"/>
                </v:rect>
                <v:line style="position:absolute" from="7626,9858" to="11278,9858" stroked="true" strokeweight="0pt" strokecolor="#dcdcdc">
                  <v:stroke dashstyle="solid"/>
                </v:line>
                <v:shape style="position:absolute;left:62;top:9869;width:11783;height:539" id="docshape55" coordorigin="62,9869" coordsize="11783,539" path="m11845,9869l11289,9869,7615,9869,2897,9869,62,9869,62,10408,2897,10408,7615,10408,11289,10408,11845,10408,11845,9869xe" filled="true" fillcolor="#f4f4f4" stroked="false">
                  <v:path arrowok="t"/>
                  <v:fill type="solid"/>
                </v:shape>
                <v:rect style="position:absolute;left:2897;top:10385;width:4718;height:23" id="docshape56" filled="true" fillcolor="#dcdcdc" stroked="false">
                  <v:fill type="solid"/>
                </v:rect>
                <v:line style="position:absolute" from="2909,10397" to="7604,10397" stroked="true" strokeweight="0pt" strokecolor="#dcdcdc">
                  <v:stroke dashstyle="solid"/>
                </v:line>
                <v:rect style="position:absolute;left:7615;top:10385;width:3675;height:23" id="docshape57" filled="true" fillcolor="#dcdcdc" stroked="false">
                  <v:fill type="solid"/>
                </v:rect>
                <v:line style="position:absolute" from="7626,10397" to="11278,10397" stroked="true" strokeweight="0pt" strokecolor="#dcdcdc">
                  <v:stroke dashstyle="solid"/>
                </v:line>
                <v:shape style="position:absolute;left:62;top:10407;width:11783;height:256" id="docshape58" coordorigin="62,10408" coordsize="11783,256" path="m11845,10408l11289,10408,7615,10408,2897,10408,62,10408,62,10663,2897,10663,7615,10663,11289,10663,11845,10663,11845,10408xe" filled="true" fillcolor="#f4f4f4" stroked="false">
                  <v:path arrowok="t"/>
                  <v:fill type="solid"/>
                </v:shape>
                <v:rect style="position:absolute;left:2897;top:10640;width:4718;height:23" id="docshape59" filled="true" fillcolor="#dcdcdc" stroked="false">
                  <v:fill type="solid"/>
                </v:rect>
                <v:line style="position:absolute" from="2909,10652" to="7604,10652" stroked="true" strokeweight="0pt" strokecolor="#dcdcdc">
                  <v:stroke dashstyle="solid"/>
                </v:line>
                <v:rect style="position:absolute;left:7615;top:10640;width:3675;height:23" id="docshape60" filled="true" fillcolor="#dcdcdc" stroked="false">
                  <v:fill type="solid"/>
                </v:rect>
                <v:line style="position:absolute" from="7626,10652" to="11278,10652" stroked="true" strokeweight="0pt" strokecolor="#dcdcdc">
                  <v:stroke dashstyle="solid"/>
                </v:line>
                <v:shape style="position:absolute;left:62;top:10663;width:11783;height:652" id="docshape61" coordorigin="62,10663" coordsize="11783,652" path="m11845,10663l11289,10663,7615,10663,2897,10663,62,10663,62,10918,62,11315,11834,11315,11834,10918,11845,10918,11845,10663xe" filled="true" fillcolor="#f4f4f4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003C78"/>
        </w:rPr>
        <w:t>Beschlag</w:t>
      </w:r>
      <w:r>
        <w:rPr>
          <w:color w:val="003C78"/>
          <w:spacing w:val="-9"/>
        </w:rPr>
        <w:t> </w:t>
      </w:r>
      <w:r>
        <w:rPr>
          <w:color w:val="003C78"/>
        </w:rPr>
        <w:t>für</w:t>
      </w:r>
      <w:r>
        <w:rPr>
          <w:color w:val="003C78"/>
          <w:spacing w:val="-12"/>
        </w:rPr>
        <w:t> </w:t>
      </w:r>
      <w:r>
        <w:rPr>
          <w:color w:val="003C78"/>
        </w:rPr>
        <w:t>oben</w:t>
      </w:r>
      <w:r>
        <w:rPr>
          <w:color w:val="003C78"/>
          <w:spacing w:val="-10"/>
        </w:rPr>
        <w:t> </w:t>
      </w:r>
      <w:r>
        <w:rPr>
          <w:color w:val="003C78"/>
        </w:rPr>
        <w:t>laufende</w:t>
      </w:r>
      <w:r>
        <w:rPr>
          <w:color w:val="003C78"/>
          <w:spacing w:val="-11"/>
        </w:rPr>
        <w:t> </w:t>
      </w:r>
      <w:r>
        <w:rPr>
          <w:color w:val="003C78"/>
        </w:rPr>
        <w:t>Holztüren</w:t>
      </w:r>
      <w:r>
        <w:rPr>
          <w:color w:val="003C78"/>
          <w:spacing w:val="-15"/>
        </w:rPr>
        <w:t> </w:t>
      </w:r>
      <w:r>
        <w:rPr>
          <w:color w:val="003C78"/>
        </w:rPr>
        <w:t>bis</w:t>
      </w:r>
      <w:r>
        <w:rPr>
          <w:color w:val="003C78"/>
          <w:spacing w:val="-13"/>
        </w:rPr>
        <w:t> </w:t>
      </w:r>
      <w:r>
        <w:rPr>
          <w:color w:val="003C78"/>
        </w:rPr>
        <w:t>100</w:t>
      </w:r>
      <w:r>
        <w:rPr>
          <w:color w:val="003C78"/>
          <w:spacing w:val="-12"/>
        </w:rPr>
        <w:t> </w:t>
      </w:r>
      <w:r>
        <w:rPr>
          <w:color w:val="003C78"/>
        </w:rPr>
        <w:t>kg,</w:t>
      </w:r>
      <w:r>
        <w:rPr>
          <w:color w:val="003C78"/>
          <w:spacing w:val="-9"/>
        </w:rPr>
        <w:t> </w:t>
      </w:r>
      <w:r>
        <w:rPr>
          <w:color w:val="003C78"/>
        </w:rPr>
        <w:t>mit</w:t>
      </w:r>
      <w:r>
        <w:rPr>
          <w:color w:val="003C78"/>
          <w:spacing w:val="-9"/>
        </w:rPr>
        <w:t> </w:t>
      </w:r>
      <w:r>
        <w:rPr>
          <w:color w:val="003C78"/>
        </w:rPr>
        <w:t>aufgesetzter</w:t>
      </w:r>
      <w:r>
        <w:rPr>
          <w:color w:val="003C78"/>
          <w:spacing w:val="-7"/>
        </w:rPr>
        <w:t> </w:t>
      </w:r>
      <w:r>
        <w:rPr>
          <w:color w:val="003C78"/>
        </w:rPr>
        <w:t>oder</w:t>
      </w:r>
      <w:r>
        <w:rPr>
          <w:color w:val="003C78"/>
          <w:spacing w:val="-12"/>
        </w:rPr>
        <w:t> </w:t>
      </w:r>
      <w:r>
        <w:rPr>
          <w:color w:val="003C78"/>
        </w:rPr>
        <w:t>deckenbündiger Laufschiene. Optional mit Dämpfeinzug. Wand- oder Deckenmontage.</w:t>
      </w:r>
    </w:p>
    <w:p>
      <w:pPr>
        <w:pStyle w:val="BodyText"/>
        <w:rPr>
          <w:b/>
        </w:rPr>
      </w:pPr>
    </w:p>
    <w:p>
      <w:pPr>
        <w:pStyle w:val="BodyText"/>
        <w:spacing w:before="223"/>
        <w:rPr>
          <w:b/>
        </w:rPr>
      </w:pPr>
    </w:p>
    <w:p>
      <w:pPr>
        <w:tabs>
          <w:tab w:pos="2891" w:val="left" w:leader="none"/>
          <w:tab w:pos="4309" w:val="left" w:leader="none"/>
        </w:tabs>
        <w:spacing w:line="240" w:lineRule="exact" w:before="0"/>
        <w:ind w:left="0" w:right="179" w:firstLine="0"/>
        <w:jc w:val="center"/>
        <w:rPr>
          <w:sz w:val="20"/>
        </w:rPr>
      </w:pPr>
      <w:r>
        <w:rPr>
          <w:b/>
          <w:spacing w:val="-2"/>
          <w:sz w:val="20"/>
        </w:rPr>
        <w:t>Produkt-Highlights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Komfort</w:t>
      </w:r>
      <w:r>
        <w:rPr>
          <w:b/>
          <w:sz w:val="20"/>
        </w:rPr>
        <w:tab/>
      </w:r>
      <w:r>
        <w:rPr>
          <w:position w:val="1"/>
          <w:sz w:val="20"/>
        </w:rPr>
        <w:t>Barrierefreies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Öffnen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und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beidseitiger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Dämpfeinzug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ab</w:t>
      </w:r>
      <w:r>
        <w:rPr>
          <w:spacing w:val="-9"/>
          <w:position w:val="1"/>
          <w:sz w:val="20"/>
        </w:rPr>
        <w:t> </w:t>
      </w:r>
      <w:r>
        <w:rPr>
          <w:position w:val="1"/>
          <w:sz w:val="20"/>
        </w:rPr>
        <w:t>Türbreiten</w:t>
      </w:r>
      <w:r>
        <w:rPr>
          <w:spacing w:val="-2"/>
          <w:position w:val="1"/>
          <w:sz w:val="20"/>
        </w:rPr>
        <w:t> </w:t>
      </w:r>
      <w:r>
        <w:rPr>
          <w:spacing w:val="-5"/>
          <w:position w:val="1"/>
          <w:sz w:val="20"/>
        </w:rPr>
        <w:t>von</w:t>
      </w:r>
    </w:p>
    <w:p>
      <w:pPr>
        <w:pStyle w:val="BodyText"/>
        <w:spacing w:line="230" w:lineRule="exact"/>
        <w:ind w:right="1338"/>
        <w:jc w:val="center"/>
      </w:pPr>
      <w:r>
        <w:rPr/>
        <w:t>800</w:t>
      </w:r>
      <w:r>
        <w:rPr>
          <w:spacing w:val="-6"/>
        </w:rPr>
        <w:t> </w:t>
      </w:r>
      <w:r>
        <w:rPr>
          <w:spacing w:val="-7"/>
        </w:rPr>
        <w:t>mm</w:t>
      </w:r>
    </w:p>
    <w:p>
      <w:pPr>
        <w:pStyle w:val="BodyText"/>
        <w:spacing w:before="51"/>
      </w:pPr>
    </w:p>
    <w:p>
      <w:pPr>
        <w:pStyle w:val="BodyText"/>
        <w:tabs>
          <w:tab w:pos="4421" w:val="left" w:leader="none"/>
        </w:tabs>
        <w:spacing w:line="232" w:lineRule="auto"/>
        <w:ind w:left="4421" w:right="985" w:hanging="1418"/>
      </w:pPr>
      <w:r>
        <w:rPr>
          <w:b/>
          <w:spacing w:val="-2"/>
        </w:rPr>
        <w:t>Flexibilität</w:t>
      </w:r>
      <w:r>
        <w:rPr>
          <w:b/>
        </w:rPr>
        <w:tab/>
      </w:r>
      <w:r>
        <w:rPr>
          <w:position w:val="1"/>
        </w:rPr>
        <w:t>Laufschienen</w:t>
      </w:r>
      <w:r>
        <w:rPr>
          <w:spacing w:val="-9"/>
          <w:position w:val="1"/>
        </w:rPr>
        <w:t> </w:t>
      </w:r>
      <w:r>
        <w:rPr>
          <w:position w:val="1"/>
        </w:rPr>
        <w:t>für</w:t>
      </w:r>
      <w:r>
        <w:rPr>
          <w:spacing w:val="-5"/>
          <w:position w:val="1"/>
        </w:rPr>
        <w:t> </w:t>
      </w:r>
      <w:r>
        <w:rPr>
          <w:position w:val="1"/>
        </w:rPr>
        <w:t>Wand-</w:t>
      </w:r>
      <w:r>
        <w:rPr>
          <w:spacing w:val="-10"/>
          <w:position w:val="1"/>
        </w:rPr>
        <w:t> </w:t>
      </w:r>
      <w:r>
        <w:rPr>
          <w:position w:val="1"/>
        </w:rPr>
        <w:t>und</w:t>
      </w:r>
      <w:r>
        <w:rPr>
          <w:spacing w:val="-11"/>
          <w:position w:val="1"/>
        </w:rPr>
        <w:t> </w:t>
      </w:r>
      <w:r>
        <w:rPr>
          <w:position w:val="1"/>
        </w:rPr>
        <w:t>Deckenmontage</w:t>
      </w:r>
      <w:r>
        <w:rPr>
          <w:spacing w:val="-6"/>
          <w:position w:val="1"/>
        </w:rPr>
        <w:t> </w:t>
      </w:r>
      <w:r>
        <w:rPr>
          <w:position w:val="1"/>
        </w:rPr>
        <w:t>mit</w:t>
      </w:r>
      <w:r>
        <w:rPr>
          <w:spacing w:val="-12"/>
          <w:position w:val="1"/>
        </w:rPr>
        <w:t> </w:t>
      </w:r>
      <w:r>
        <w:rPr>
          <w:position w:val="1"/>
        </w:rPr>
        <w:t>integriertem </w:t>
      </w:r>
      <w:r>
        <w:rPr>
          <w:spacing w:val="-2"/>
        </w:rPr>
        <w:t>Clipsystem</w:t>
      </w:r>
    </w:p>
    <w:p>
      <w:pPr>
        <w:pStyle w:val="BodyText"/>
        <w:tabs>
          <w:tab w:pos="4421" w:val="left" w:leader="none"/>
        </w:tabs>
        <w:spacing w:line="232" w:lineRule="auto" w:before="229"/>
        <w:ind w:left="4421" w:right="257" w:hanging="1418"/>
      </w:pPr>
      <w:r>
        <w:rPr>
          <w:b/>
          <w:spacing w:val="-2"/>
        </w:rPr>
        <w:t>Sicherheit</w:t>
      </w:r>
      <w:r>
        <w:rPr>
          <w:b/>
        </w:rPr>
        <w:tab/>
      </w:r>
      <w:r>
        <w:rPr>
          <w:position w:val="1"/>
        </w:rPr>
        <w:t>Leistungsgarantie: 15 Jahre bei</w:t>
      </w:r>
      <w:r>
        <w:rPr>
          <w:spacing w:val="-3"/>
          <w:position w:val="1"/>
        </w:rPr>
        <w:t> </w:t>
      </w:r>
      <w:r>
        <w:rPr>
          <w:position w:val="1"/>
        </w:rPr>
        <w:t>privater und</w:t>
      </w:r>
      <w:r>
        <w:rPr>
          <w:spacing w:val="-3"/>
          <w:position w:val="1"/>
        </w:rPr>
        <w:t> </w:t>
      </w:r>
      <w:r>
        <w:rPr>
          <w:position w:val="1"/>
        </w:rPr>
        <w:t>7</w:t>
      </w:r>
      <w:r>
        <w:rPr>
          <w:spacing w:val="-1"/>
          <w:position w:val="1"/>
        </w:rPr>
        <w:t> </w:t>
      </w:r>
      <w:r>
        <w:rPr>
          <w:position w:val="1"/>
        </w:rPr>
        <w:t>Jahre bei gewerblicher </w:t>
      </w:r>
      <w:r>
        <w:rPr/>
        <w:t>Nutzung</w:t>
      </w:r>
      <w:r>
        <w:rPr>
          <w:spacing w:val="-7"/>
        </w:rPr>
        <w:t> </w:t>
      </w:r>
      <w:r>
        <w:rPr/>
        <w:t>auf</w:t>
      </w:r>
      <w:r>
        <w:rPr>
          <w:spacing w:val="-3"/>
        </w:rPr>
        <w:t> </w:t>
      </w:r>
      <w:r>
        <w:rPr/>
        <w:t>unvergleichlich</w:t>
      </w:r>
      <w:r>
        <w:rPr>
          <w:spacing w:val="-8"/>
        </w:rPr>
        <w:t> </w:t>
      </w:r>
      <w:r>
        <w:rPr/>
        <w:t>geringe</w:t>
      </w:r>
      <w:r>
        <w:rPr>
          <w:spacing w:val="-10"/>
        </w:rPr>
        <w:t> </w:t>
      </w:r>
      <w:r>
        <w:rPr/>
        <w:t>Öffnungskräfte</w:t>
      </w:r>
      <w:r>
        <w:rPr>
          <w:spacing w:val="-5"/>
        </w:rPr>
        <w:t> </w:t>
      </w:r>
      <w:r>
        <w:rPr/>
        <w:t>von</w:t>
      </w:r>
      <w:r>
        <w:rPr>
          <w:spacing w:val="-8"/>
        </w:rPr>
        <w:t> </w:t>
      </w:r>
      <w:r>
        <w:rPr/>
        <w:t>maximal</w:t>
      </w:r>
      <w:r>
        <w:rPr>
          <w:spacing w:val="-5"/>
        </w:rPr>
        <w:t> </w:t>
      </w:r>
      <w:r>
        <w:rPr/>
        <w:t>22</w:t>
      </w:r>
      <w:r>
        <w:rPr>
          <w:spacing w:val="-8"/>
        </w:rPr>
        <w:t> </w:t>
      </w:r>
      <w:r>
        <w:rPr/>
        <w:t>N</w:t>
      </w:r>
    </w:p>
    <w:p>
      <w:pPr>
        <w:pStyle w:val="BodyText"/>
        <w:spacing w:before="165"/>
      </w:pPr>
    </w:p>
    <w:p>
      <w:pPr>
        <w:tabs>
          <w:tab w:pos="2324" w:val="left" w:leader="none"/>
          <w:tab w:pos="7042" w:val="left" w:leader="none"/>
        </w:tabs>
        <w:spacing w:before="0"/>
        <w:ind w:left="0" w:right="3037" w:firstLine="0"/>
        <w:jc w:val="center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Merkmale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3"/>
          <w:position w:val="1"/>
          <w:sz w:val="20"/>
        </w:rPr>
        <w:t> </w:t>
      </w:r>
      <w:r>
        <w:rPr>
          <w:spacing w:val="-2"/>
          <w:position w:val="1"/>
          <w:sz w:val="20"/>
        </w:rPr>
        <w:t>Türgewicht</w:t>
      </w:r>
      <w:r>
        <w:rPr>
          <w:position w:val="1"/>
          <w:sz w:val="20"/>
        </w:rPr>
        <w:tab/>
        <w:t>100</w:t>
      </w:r>
      <w:r>
        <w:rPr>
          <w:spacing w:val="-6"/>
          <w:position w:val="1"/>
          <w:sz w:val="20"/>
        </w:rPr>
        <w:t> </w:t>
      </w:r>
      <w:r>
        <w:rPr>
          <w:spacing w:val="-5"/>
          <w:position w:val="1"/>
          <w:sz w:val="20"/>
        </w:rPr>
        <w:t>kg</w:t>
      </w:r>
    </w:p>
    <w:p>
      <w:pPr>
        <w:pStyle w:val="BodyText"/>
        <w:tabs>
          <w:tab w:pos="4717" w:val="left" w:leader="none"/>
        </w:tabs>
        <w:spacing w:before="10"/>
        <w:ind w:right="379"/>
        <w:jc w:val="center"/>
      </w:pPr>
      <w:r>
        <w:rPr>
          <w:spacing w:val="-2"/>
        </w:rPr>
        <w:t>Türdicke</w:t>
      </w:r>
      <w:r>
        <w:rPr/>
        <w:tab/>
        <w:t>35–80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4717" w:val="left" w:leader="none"/>
        </w:tabs>
        <w:spacing w:before="22"/>
        <w:ind w:right="476"/>
        <w:jc w:val="center"/>
      </w:pPr>
      <w:r>
        <w:rPr/>
        <w:t>max.</w:t>
      </w:r>
      <w:r>
        <w:rPr>
          <w:spacing w:val="-3"/>
        </w:rPr>
        <w:t> </w:t>
      </w:r>
      <w:r>
        <w:rPr>
          <w:spacing w:val="-2"/>
        </w:rPr>
        <w:t>Türhöhe</w:t>
      </w:r>
      <w:r>
        <w:rPr/>
        <w:tab/>
        <w:t>4000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4717" w:val="left" w:leader="none"/>
        </w:tabs>
        <w:spacing w:before="22"/>
        <w:ind w:right="476"/>
        <w:jc w:val="center"/>
      </w:pPr>
      <w:r>
        <w:rPr/>
        <w:t>max.</w:t>
      </w:r>
      <w:r>
        <w:rPr>
          <w:spacing w:val="-3"/>
        </w:rPr>
        <w:t> </w:t>
      </w:r>
      <w:r>
        <w:rPr>
          <w:spacing w:val="-2"/>
        </w:rPr>
        <w:t>Türbreite</w:t>
      </w:r>
      <w:r>
        <w:rPr/>
        <w:tab/>
        <w:t>3000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4717" w:val="left" w:leader="none"/>
        </w:tabs>
        <w:spacing w:before="22"/>
        <w:ind w:right="457"/>
        <w:jc w:val="center"/>
      </w:pPr>
      <w:r>
        <w:rPr/>
        <w:t>max.</w:t>
      </w:r>
      <w:r>
        <w:rPr>
          <w:spacing w:val="-3"/>
        </w:rPr>
        <w:t> </w:t>
      </w:r>
      <w:r>
        <w:rPr>
          <w:spacing w:val="-2"/>
        </w:rPr>
        <w:t>Öffnungsbreite</w:t>
      </w:r>
      <w:r>
        <w:rPr/>
        <w:tab/>
        <w:t>2950</w:t>
      </w:r>
      <w:r>
        <w:rPr>
          <w:spacing w:val="-11"/>
        </w:rPr>
        <w:t> </w:t>
      </w:r>
      <w:r>
        <w:rPr>
          <w:spacing w:val="7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2"/>
        </w:rPr>
        <w:t>Höhenverstellbarkeit</w:t>
      </w:r>
      <w:r>
        <w:rPr/>
        <w:tab/>
        <w:t>+/-</w:t>
      </w:r>
      <w:r>
        <w:rPr>
          <w:spacing w:val="-5"/>
        </w:rPr>
        <w:t> </w:t>
      </w:r>
      <w:r>
        <w:rPr/>
        <w:t>4</w:t>
      </w:r>
      <w:r>
        <w:rPr>
          <w:spacing w:val="2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2"/>
        </w:rPr>
        <w:t>Dämpfung</w:t>
      </w:r>
      <w:r>
        <w:rPr/>
        <w:tab/>
      </w:r>
      <w:r>
        <w:rPr>
          <w:spacing w:val="-5"/>
        </w:rPr>
        <w:t>Ja</w:t>
      </w:r>
    </w:p>
    <w:p>
      <w:pPr>
        <w:pStyle w:val="BodyText"/>
        <w:tabs>
          <w:tab w:pos="7154" w:val="left" w:leader="none"/>
        </w:tabs>
        <w:spacing w:line="261" w:lineRule="auto" w:before="22"/>
        <w:ind w:left="2437" w:right="1699"/>
      </w:pPr>
      <w:r>
        <w:rPr/>
        <w:t>Garantierte Öffnungskraft mit Dämpfung*</w:t>
        <w:tab/>
        <w:t>max.</w:t>
      </w:r>
      <w:r>
        <w:rPr>
          <w:spacing w:val="-14"/>
        </w:rPr>
        <w:t> </w:t>
      </w:r>
      <w:r>
        <w:rPr/>
        <w:t>22</w:t>
      </w:r>
      <w:r>
        <w:rPr>
          <w:spacing w:val="-14"/>
        </w:rPr>
        <w:t> </w:t>
      </w:r>
      <w:r>
        <w:rPr/>
        <w:t>N</w:t>
      </w:r>
      <w:r>
        <w:rPr>
          <w:spacing w:val="-11"/>
        </w:rPr>
        <w:t> </w:t>
      </w:r>
      <w:r>
        <w:rPr/>
        <w:t>(Barrierefrei) Material Türe</w:t>
        <w:tab/>
      </w:r>
      <w:r>
        <w:rPr>
          <w:spacing w:val="-4"/>
        </w:rPr>
        <w:t>Holz</w:t>
      </w:r>
    </w:p>
    <w:p>
      <w:pPr>
        <w:pStyle w:val="BodyText"/>
        <w:tabs>
          <w:tab w:pos="7154" w:val="left" w:leader="none"/>
        </w:tabs>
        <w:spacing w:line="134" w:lineRule="auto" w:before="80"/>
        <w:ind w:left="7154" w:right="1065" w:hanging="4718"/>
      </w:pPr>
      <w:r>
        <w:rPr/>
        <w:t>Oberflächenfarbe sichtbare Profile</w:t>
        <w:tab/>
      </w:r>
      <w:r>
        <w:rPr>
          <w:position w:val="13"/>
        </w:rPr>
        <w:t>A</w:t>
      </w:r>
      <w:r>
        <w:rPr>
          <w:position w:val="12"/>
        </w:rPr>
        <w:t>luminium</w:t>
      </w:r>
      <w:r>
        <w:rPr>
          <w:spacing w:val="-14"/>
          <w:position w:val="12"/>
        </w:rPr>
        <w:t> </w:t>
      </w:r>
      <w:r>
        <w:rPr>
          <w:position w:val="12"/>
        </w:rPr>
        <w:t>eloxiert</w:t>
      </w:r>
      <w:r>
        <w:rPr>
          <w:spacing w:val="-14"/>
          <w:position w:val="12"/>
        </w:rPr>
        <w:t> </w:t>
      </w:r>
      <w:r>
        <w:rPr>
          <w:position w:val="12"/>
        </w:rPr>
        <w:t>/Aluminium </w:t>
      </w:r>
      <w:r>
        <w:rPr>
          <w:spacing w:val="-2"/>
        </w:rPr>
        <w:t>Edelstahloptik</w:t>
      </w:r>
    </w:p>
    <w:p>
      <w:pPr>
        <w:pStyle w:val="BodyText"/>
        <w:spacing w:before="92"/>
      </w:pPr>
    </w:p>
    <w:p>
      <w:pPr>
        <w:tabs>
          <w:tab w:pos="2324" w:val="left" w:leader="none"/>
          <w:tab w:pos="7042" w:val="left" w:leader="none"/>
        </w:tabs>
        <w:spacing w:before="0"/>
        <w:ind w:left="0" w:right="3543" w:firstLine="0"/>
        <w:jc w:val="right"/>
        <w:rPr>
          <w:sz w:val="20"/>
        </w:rPr>
      </w:pPr>
      <w:r>
        <w:rPr>
          <w:b/>
          <w:spacing w:val="-2"/>
          <w:sz w:val="20"/>
        </w:rPr>
        <w:t>Systemausführungen</w:t>
      </w:r>
      <w:r>
        <w:rPr>
          <w:b/>
          <w:sz w:val="20"/>
        </w:rPr>
        <w:tab/>
      </w:r>
      <w:r>
        <w:rPr>
          <w:spacing w:val="-2"/>
          <w:position w:val="1"/>
          <w:sz w:val="20"/>
        </w:rPr>
        <w:t>Wandmontage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Ja</w:t>
      </w:r>
    </w:p>
    <w:p>
      <w:pPr>
        <w:pStyle w:val="BodyText"/>
        <w:tabs>
          <w:tab w:pos="4717" w:val="left" w:leader="none"/>
        </w:tabs>
        <w:spacing w:before="10"/>
        <w:ind w:right="3543"/>
        <w:jc w:val="right"/>
      </w:pPr>
      <w:r>
        <w:rPr>
          <w:spacing w:val="-2"/>
        </w:rPr>
        <w:t>Deckenmontage</w:t>
      </w:r>
      <w:r>
        <w:rPr/>
        <w:tab/>
      </w:r>
      <w:r>
        <w:rPr>
          <w:spacing w:val="-5"/>
        </w:rPr>
        <w:t>Ja</w:t>
      </w:r>
    </w:p>
    <w:p>
      <w:pPr>
        <w:pStyle w:val="BodyText"/>
        <w:tabs>
          <w:tab w:pos="4717" w:val="left" w:leader="none"/>
        </w:tabs>
        <w:spacing w:before="22"/>
        <w:ind w:right="3543"/>
        <w:jc w:val="right"/>
      </w:pPr>
      <w:r>
        <w:rPr/>
        <w:t>Deckenmontage</w:t>
      </w:r>
      <w:r>
        <w:rPr>
          <w:spacing w:val="-12"/>
        </w:rPr>
        <w:t> </w:t>
      </w:r>
      <w:r>
        <w:rPr>
          <w:spacing w:val="-2"/>
        </w:rPr>
        <w:t>eingelassen</w:t>
      </w:r>
      <w:r>
        <w:rPr/>
        <w:tab/>
      </w:r>
      <w:r>
        <w:rPr>
          <w:spacing w:val="-5"/>
        </w:rPr>
        <w:t>Ja</w:t>
      </w:r>
    </w:p>
    <w:p>
      <w:pPr>
        <w:pStyle w:val="BodyText"/>
        <w:tabs>
          <w:tab w:pos="4717" w:val="left" w:leader="none"/>
        </w:tabs>
        <w:spacing w:before="22"/>
        <w:ind w:right="3543"/>
        <w:jc w:val="right"/>
      </w:pPr>
      <w:r>
        <w:rPr>
          <w:spacing w:val="-2"/>
        </w:rPr>
        <w:t>Obenlaufend</w:t>
      </w:r>
      <w:r>
        <w:rPr/>
        <w:tab/>
      </w:r>
      <w:r>
        <w:rPr>
          <w:spacing w:val="-7"/>
        </w:rPr>
        <w:t>Ja</w:t>
      </w:r>
    </w:p>
    <w:p>
      <w:pPr>
        <w:pStyle w:val="BodyText"/>
        <w:spacing w:before="74"/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pacing w:val="-2"/>
          <w:sz w:val="20"/>
        </w:rPr>
        <w:t>Anwendungsgebiet</w:t>
      </w:r>
      <w:r>
        <w:rPr>
          <w:b/>
          <w:sz w:val="20"/>
        </w:rPr>
        <w:tab/>
      </w:r>
      <w:r>
        <w:rPr>
          <w:position w:val="1"/>
          <w:sz w:val="20"/>
        </w:rPr>
        <w:t>Beanspruchung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leicht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5"/>
          <w:position w:val="1"/>
          <w:sz w:val="20"/>
        </w:rPr>
        <w:t> </w:t>
      </w:r>
      <w:r>
        <w:rPr>
          <w:spacing w:val="-2"/>
          <w:position w:val="1"/>
          <w:sz w:val="20"/>
        </w:rPr>
        <w:t>zugänglich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Ja</w:t>
      </w:r>
    </w:p>
    <w:p>
      <w:pPr>
        <w:pStyle w:val="BodyText"/>
        <w:tabs>
          <w:tab w:pos="7154" w:val="left" w:leader="none"/>
        </w:tabs>
        <w:spacing w:line="261" w:lineRule="auto" w:before="10"/>
        <w:ind w:left="2437" w:right="3543"/>
      </w:pPr>
      <w:r>
        <w:rPr/>
        <w:t>Beanspruchung mittel / halb öffentlich zugänglich</w:t>
        <w:tab/>
      </w:r>
      <w:r>
        <w:rPr>
          <w:spacing w:val="-6"/>
        </w:rPr>
        <w:t>Ja </w:t>
      </w:r>
      <w:r>
        <w:rPr/>
        <w:t>Beanspruchung</w:t>
      </w:r>
      <w:r>
        <w:rPr>
          <w:spacing w:val="-6"/>
        </w:rPr>
        <w:t> </w:t>
      </w:r>
      <w:r>
        <w:rPr/>
        <w:t>hoch</w:t>
      </w:r>
      <w:r>
        <w:rPr>
          <w:spacing w:val="-7"/>
        </w:rPr>
        <w:t> </w:t>
      </w:r>
      <w:r>
        <w:rPr/>
        <w:t>/</w:t>
      </w:r>
      <w:r>
        <w:rPr>
          <w:spacing w:val="-2"/>
        </w:rPr>
        <w:t> </w:t>
      </w:r>
      <w:r>
        <w:rPr/>
        <w:t>öffentlich</w:t>
      </w:r>
      <w:r>
        <w:rPr>
          <w:spacing w:val="-7"/>
        </w:rPr>
        <w:t> </w:t>
      </w:r>
      <w:r>
        <w:rPr>
          <w:spacing w:val="-2"/>
        </w:rPr>
        <w:t>zugänglich</w:t>
      </w:r>
      <w:r>
        <w:rPr/>
        <w:tab/>
      </w:r>
      <w:r>
        <w:rPr>
          <w:spacing w:val="-5"/>
        </w:rPr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1"/>
      </w:pPr>
    </w:p>
    <w:p>
      <w:pPr>
        <w:pStyle w:val="BodyText"/>
        <w:tabs>
          <w:tab w:pos="2461" w:val="left" w:leader="none"/>
        </w:tabs>
        <w:spacing w:line="247" w:lineRule="auto"/>
        <w:ind w:left="2461" w:right="102" w:hanging="2349"/>
      </w:pPr>
      <w:r>
        <w:rPr>
          <w:b/>
          <w:position w:val="2"/>
        </w:rPr>
        <w:t>D</w:t>
      </w:r>
      <w:r>
        <w:rPr>
          <w:b/>
          <w:position w:val="1"/>
        </w:rPr>
        <w:t>urchgeführte Tests</w:t>
        <w:tab/>
      </w:r>
      <w:r>
        <w:rPr/>
        <w:t>Schlösser</w:t>
      </w:r>
      <w:r>
        <w:rPr>
          <w:spacing w:val="-5"/>
        </w:rPr>
        <w:t> </w:t>
      </w:r>
      <w:r>
        <w:rPr/>
        <w:t>und</w:t>
      </w:r>
      <w:r>
        <w:rPr>
          <w:spacing w:val="-6"/>
        </w:rPr>
        <w:t> </w:t>
      </w:r>
      <w:r>
        <w:rPr/>
        <w:t>Baubeschläge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Beschläge</w:t>
      </w:r>
      <w:r>
        <w:rPr>
          <w:spacing w:val="-5"/>
        </w:rPr>
        <w:t> </w:t>
      </w:r>
      <w:r>
        <w:rPr/>
        <w:t>für</w:t>
      </w:r>
      <w:r>
        <w:rPr>
          <w:spacing w:val="-5"/>
        </w:rPr>
        <w:t> </w:t>
      </w:r>
      <w:r>
        <w:rPr/>
        <w:t>Schiebetüren</w:t>
      </w:r>
      <w:r>
        <w:rPr>
          <w:spacing w:val="-6"/>
        </w:rPr>
        <w:t> </w:t>
      </w:r>
      <w:r>
        <w:rPr/>
        <w:t>und</w:t>
      </w:r>
      <w:r>
        <w:rPr>
          <w:spacing w:val="-6"/>
        </w:rPr>
        <w:t> </w:t>
      </w:r>
      <w:r>
        <w:rPr/>
        <w:t>Falttüren</w:t>
      </w:r>
      <w:r>
        <w:rPr>
          <w:spacing w:val="-6"/>
        </w:rPr>
        <w:t> </w:t>
      </w:r>
      <w:r>
        <w:rPr/>
        <w:t>nach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1527/2020 – Dauerder</w:t>
      </w:r>
      <w:r>
        <w:rPr>
          <w:spacing w:val="-10"/>
        </w:rPr>
        <w:t> </w:t>
      </w:r>
      <w:r>
        <w:rPr>
          <w:spacing w:val="5"/>
        </w:rPr>
        <w:t>F</w:t>
      </w:r>
      <w:r>
        <w:rPr>
          <w:spacing w:val="18"/>
        </w:rPr>
        <w:t>un</w:t>
      </w:r>
      <w:r>
        <w:rPr>
          <w:spacing w:val="-21"/>
        </w:rPr>
        <w:t>k</w:t>
      </w:r>
      <w:r>
        <w:rPr>
          <w:spacing w:val="6"/>
        </w:rPr>
        <w:t>t</w:t>
      </w:r>
      <w:r>
        <w:rPr>
          <w:spacing w:val="2"/>
        </w:rPr>
        <w:t>i</w:t>
      </w:r>
      <w:r>
        <w:rPr>
          <w:spacing w:val="12"/>
        </w:rPr>
        <w:t>o</w:t>
      </w:r>
      <w:r>
        <w:rPr>
          <w:spacing w:val="17"/>
        </w:rPr>
        <w:t>n</w:t>
      </w:r>
      <w:r>
        <w:rPr>
          <w:spacing w:val="11"/>
        </w:rPr>
        <w:t>s</w:t>
      </w:r>
      <w:r>
        <w:rPr>
          <w:spacing w:val="7"/>
        </w:rPr>
        <w:t>f</w:t>
      </w:r>
      <w:r>
        <w:rPr>
          <w:spacing w:val="12"/>
        </w:rPr>
        <w:t>ä</w:t>
      </w:r>
      <w:r>
        <w:rPr>
          <w:spacing w:val="13"/>
        </w:rPr>
        <w:t>h</w:t>
      </w:r>
      <w:r>
        <w:rPr>
          <w:spacing w:val="-105"/>
        </w:rPr>
        <w:t>g</w:t>
      </w:r>
      <w:r>
        <w:rPr>
          <w:spacing w:val="5"/>
        </w:rPr>
        <w:t>i</w:t>
      </w:r>
      <w:r>
        <w:rPr>
          <w:spacing w:val="40"/>
        </w:rPr>
        <w:t> </w:t>
      </w:r>
      <w:r>
        <w:rPr/>
        <w:t>keit:</w:t>
      </w:r>
      <w:r>
        <w:rPr>
          <w:spacing w:val="-2"/>
        </w:rPr>
        <w:t> </w:t>
      </w:r>
      <w:r>
        <w:rPr/>
        <w:t>Klasse</w:t>
      </w:r>
      <w:r>
        <w:rPr>
          <w:spacing w:val="-10"/>
        </w:rPr>
        <w:t> </w:t>
      </w:r>
      <w:r>
        <w:rPr/>
        <w:t>6 (höchsteKlasse</w:t>
      </w:r>
      <w:r>
        <w:rPr>
          <w:spacing w:val="-10"/>
        </w:rPr>
        <w:t> </w:t>
      </w:r>
      <w:r>
        <w:rPr/>
        <w:t>= 100’000</w:t>
      </w:r>
      <w:r>
        <w:rPr>
          <w:spacing w:val="-9"/>
        </w:rPr>
        <w:t> </w:t>
      </w:r>
      <w:r>
        <w:rPr/>
        <w:t>Zyklen)</w:t>
      </w:r>
    </w:p>
    <w:p>
      <w:pPr>
        <w:pStyle w:val="BodyText"/>
        <w:spacing w:before="163"/>
        <w:ind w:left="112"/>
      </w:pPr>
      <w:r>
        <w:rPr/>
        <w:t>*siehe</w:t>
      </w:r>
      <w:r>
        <w:rPr>
          <w:spacing w:val="-5"/>
        </w:rPr>
        <w:t> </w:t>
      </w:r>
      <w:r>
        <w:rPr>
          <w:spacing w:val="-2"/>
        </w:rPr>
        <w:t>Garantie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40"/>
          <w:pgNumType w:start="1"/>
        </w:sectPr>
      </w:pPr>
    </w:p>
    <w:p>
      <w:pPr>
        <w:pStyle w:val="Heading1"/>
        <w:spacing w:before="178"/>
      </w:pPr>
      <w:r>
        <w:rPr>
          <w:spacing w:val="-2"/>
        </w:rPr>
        <w:t>Garantie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21"/>
        <w:rPr>
          <w:b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Produktausführung</w:t>
      </w:r>
    </w:p>
    <w:p>
      <w:pPr>
        <w:pStyle w:val="BodyText"/>
        <w:spacing w:before="190"/>
        <w:ind w:left="112" w:right="272"/>
      </w:pPr>
      <w:r>
        <w:rPr/>
        <w:br w:type="column"/>
      </w:r>
      <w:r>
        <w:rPr>
          <w:w w:val="110"/>
        </w:rPr>
        <w:t>Leistungsgarantie für alle offiziellen Hawa Junior 100 Ausführungen mit Magnet- Dämpfeinzugssytem:</w:t>
      </w:r>
      <w:r>
        <w:rPr>
          <w:spacing w:val="-12"/>
          <w:w w:val="110"/>
        </w:rPr>
        <w:t> </w:t>
      </w:r>
      <w:r>
        <w:rPr>
          <w:w w:val="110"/>
        </w:rPr>
        <w:t>Garantierte</w:t>
      </w:r>
      <w:r>
        <w:rPr>
          <w:spacing w:val="-12"/>
          <w:w w:val="110"/>
        </w:rPr>
        <w:t> </w:t>
      </w:r>
      <w:r>
        <w:rPr>
          <w:w w:val="110"/>
        </w:rPr>
        <w:t>Öffnungskraft</w:t>
      </w:r>
      <w:r>
        <w:rPr>
          <w:spacing w:val="-12"/>
          <w:w w:val="110"/>
        </w:rPr>
        <w:t> </w:t>
      </w:r>
      <w:r>
        <w:rPr>
          <w:w w:val="110"/>
        </w:rPr>
        <w:t>der</w:t>
      </w:r>
      <w:r>
        <w:rPr>
          <w:spacing w:val="-12"/>
          <w:w w:val="110"/>
        </w:rPr>
        <w:t> </w:t>
      </w:r>
      <w:r>
        <w:rPr>
          <w:w w:val="110"/>
        </w:rPr>
        <w:t>Schiebetüre</w:t>
      </w:r>
      <w:r>
        <w:rPr>
          <w:spacing w:val="-12"/>
          <w:w w:val="110"/>
        </w:rPr>
        <w:t> </w:t>
      </w:r>
      <w:r>
        <w:rPr>
          <w:w w:val="110"/>
        </w:rPr>
        <w:t>von</w:t>
      </w:r>
      <w:r>
        <w:rPr>
          <w:spacing w:val="-12"/>
          <w:w w:val="110"/>
        </w:rPr>
        <w:t> </w:t>
      </w:r>
      <w:r>
        <w:rPr>
          <w:w w:val="110"/>
        </w:rPr>
        <w:t>max.</w:t>
      </w:r>
      <w:r>
        <w:rPr>
          <w:spacing w:val="-12"/>
          <w:w w:val="110"/>
        </w:rPr>
        <w:t> </w:t>
      </w:r>
      <w:r>
        <w:rPr>
          <w:w w:val="110"/>
        </w:rPr>
        <w:t>22</w:t>
      </w:r>
      <w:r>
        <w:rPr>
          <w:spacing w:val="-12"/>
          <w:w w:val="110"/>
        </w:rPr>
        <w:t> </w:t>
      </w:r>
      <w:r>
        <w:rPr>
          <w:w w:val="110"/>
        </w:rPr>
        <w:t>N</w:t>
      </w:r>
      <w:r>
        <w:rPr>
          <w:spacing w:val="-12"/>
          <w:w w:val="110"/>
        </w:rPr>
        <w:t> </w:t>
      </w:r>
      <w:r>
        <w:rPr>
          <w:w w:val="110"/>
        </w:rPr>
        <w:t>für 15 Jahre in privater und 7 Jahre in gewerblicher Nutzung</w:t>
      </w:r>
    </w:p>
    <w:p>
      <w:pPr>
        <w:pStyle w:val="BodyText"/>
        <w:spacing w:before="228"/>
        <w:ind w:left="112" w:right="418"/>
        <w:jc w:val="both"/>
      </w:pPr>
      <w:r>
        <w:rPr/>
        <w:t>Die Leistungsgarantie hat weltweite Gültigkeit mit Ausnahme von Vertragspartnern mit Sitz/Wohnsitz in den USA und einer Verwendung der Produkte beim Endabnehmer </w:t>
      </w:r>
      <w:r>
        <w:rPr/>
        <w:t>mit Sitz/Wohnsitz in den USA.</w:t>
      </w:r>
    </w:p>
    <w:p>
      <w:pPr>
        <w:pStyle w:val="BodyText"/>
        <w:spacing w:before="228"/>
        <w:ind w:left="112" w:right="716"/>
      </w:pPr>
      <w:r>
        <w:rPr/>
        <w:t>Zusätzliche</w:t>
      </w:r>
      <w:r>
        <w:rPr>
          <w:spacing w:val="-8"/>
        </w:rPr>
        <w:t> </w:t>
      </w:r>
      <w:r>
        <w:rPr/>
        <w:t>Funktionsgarantie</w:t>
      </w:r>
      <w:r>
        <w:rPr>
          <w:spacing w:val="-8"/>
        </w:rPr>
        <w:t> </w:t>
      </w:r>
      <w:r>
        <w:rPr/>
        <w:t>auf</w:t>
      </w:r>
      <w:r>
        <w:rPr>
          <w:spacing w:val="-8"/>
        </w:rPr>
        <w:t> </w:t>
      </w:r>
      <w:r>
        <w:rPr/>
        <w:t>sämtliche</w:t>
      </w:r>
      <w:r>
        <w:rPr>
          <w:spacing w:val="-8"/>
        </w:rPr>
        <w:t> </w:t>
      </w:r>
      <w:r>
        <w:rPr/>
        <w:t>Teile</w:t>
      </w:r>
      <w:r>
        <w:rPr>
          <w:spacing w:val="-8"/>
        </w:rPr>
        <w:t> </w:t>
      </w:r>
      <w:r>
        <w:rPr/>
        <w:t>mit</w:t>
      </w:r>
      <w:r>
        <w:rPr>
          <w:spacing w:val="-8"/>
        </w:rPr>
        <w:t> </w:t>
      </w:r>
      <w:r>
        <w:rPr/>
        <w:t>Ausnahme</w:t>
      </w:r>
      <w:r>
        <w:rPr>
          <w:spacing w:val="-8"/>
        </w:rPr>
        <w:t> </w:t>
      </w:r>
      <w:r>
        <w:rPr/>
        <w:t>von</w:t>
      </w:r>
      <w:r>
        <w:rPr>
          <w:spacing w:val="-8"/>
        </w:rPr>
        <w:t> </w:t>
      </w:r>
      <w:r>
        <w:rPr/>
        <w:t>Verschleissteilen: 2 Jahre</w:t>
      </w:r>
    </w:p>
    <w:p>
      <w:pPr>
        <w:pStyle w:val="BodyText"/>
      </w:pPr>
    </w:p>
    <w:p>
      <w:pPr>
        <w:pStyle w:val="BodyText"/>
        <w:spacing w:before="59"/>
      </w:pPr>
    </w:p>
    <w:p>
      <w:pPr>
        <w:pStyle w:val="BodyText"/>
        <w:spacing w:before="1"/>
        <w:ind w:left="112" w:right="716"/>
      </w:pPr>
      <w:r>
        <w:rPr/>
        <w:t>Hawa Junior 100 B bestehend aus Laufschiene (Aluminium Wandstärke 2.9 mm), Laufwerk mit Kugellagerrollen (200’00 Zyklen getestet), Softstop oder Dämpfeinzugssystem</w:t>
      </w:r>
      <w:r>
        <w:rPr>
          <w:spacing w:val="-9"/>
        </w:rPr>
        <w:t> </w:t>
      </w:r>
      <w:r>
        <w:rPr/>
        <w:t>Hawa</w:t>
      </w:r>
      <w:r>
        <w:rPr>
          <w:spacing w:val="-9"/>
        </w:rPr>
        <w:t> </w:t>
      </w:r>
      <w:r>
        <w:rPr/>
        <w:t>SoftMove</w:t>
      </w:r>
      <w:r>
        <w:rPr>
          <w:spacing w:val="-9"/>
        </w:rPr>
        <w:t> </w:t>
      </w:r>
      <w:r>
        <w:rPr/>
        <w:t>(2-seitig</w:t>
      </w:r>
      <w:r>
        <w:rPr>
          <w:spacing w:val="-9"/>
        </w:rPr>
        <w:t> </w:t>
      </w:r>
      <w:r>
        <w:rPr/>
        <w:t>gedämpft</w:t>
      </w:r>
      <w:r>
        <w:rPr>
          <w:spacing w:val="-9"/>
        </w:rPr>
        <w:t> </w:t>
      </w:r>
      <w:r>
        <w:rPr/>
        <w:t>800</w:t>
      </w:r>
      <w:r>
        <w:rPr>
          <w:spacing w:val="-9"/>
        </w:rPr>
        <w:t> </w:t>
      </w:r>
      <w:r>
        <w:rPr/>
        <w:t>mm</w:t>
      </w:r>
      <w:r>
        <w:rPr>
          <w:spacing w:val="-9"/>
        </w:rPr>
        <w:t> </w:t>
      </w:r>
      <w:r>
        <w:rPr/>
        <w:t>minimale</w:t>
      </w:r>
      <w:r>
        <w:rPr>
          <w:spacing w:val="-9"/>
        </w:rPr>
        <w:t> </w:t>
      </w:r>
      <w:r>
        <w:rPr/>
        <w:t>Türbreite, max. 22 N Öffnungskraft), Tragprofil mit Aufhängeschlitten, spielfreie Bodenführung</w:t>
      </w:r>
    </w:p>
    <w:p>
      <w:pPr>
        <w:pStyle w:val="BodyText"/>
      </w:pPr>
    </w:p>
    <w:p>
      <w:pPr>
        <w:pStyle w:val="BodyText"/>
        <w:ind w:left="112"/>
      </w:pPr>
      <w:r>
        <w:rPr>
          <w:spacing w:val="-2"/>
        </w:rPr>
        <w:t>Optional:</w:t>
      </w:r>
    </w:p>
    <w:p>
      <w:pPr>
        <w:pStyle w:val="BodyText"/>
        <w:ind w:left="112" w:right="3372"/>
      </w:pPr>
      <w:r>
        <w:rPr/>
        <w:t>(….)</w:t>
      </w:r>
      <w:r>
        <w:rPr>
          <w:spacing w:val="-10"/>
        </w:rPr>
        <w:t> </w:t>
      </w:r>
      <w:r>
        <w:rPr/>
        <w:t>Laufschine</w:t>
      </w:r>
      <w:r>
        <w:rPr>
          <w:spacing w:val="-9"/>
        </w:rPr>
        <w:t> </w:t>
      </w:r>
      <w:r>
        <w:rPr/>
        <w:t>mit</w:t>
      </w:r>
      <w:r>
        <w:rPr>
          <w:spacing w:val="-9"/>
        </w:rPr>
        <w:t> </w:t>
      </w:r>
      <w:r>
        <w:rPr/>
        <w:t>Distanzerweiterung</w:t>
      </w:r>
      <w:r>
        <w:rPr>
          <w:spacing w:val="-9"/>
        </w:rPr>
        <w:t> </w:t>
      </w:r>
      <w:r>
        <w:rPr/>
        <w:t>+11</w:t>
      </w:r>
      <w:r>
        <w:rPr>
          <w:spacing w:val="-9"/>
        </w:rPr>
        <w:t> </w:t>
      </w:r>
      <w:r>
        <w:rPr/>
        <w:t>mm/+20</w:t>
      </w:r>
      <w:r>
        <w:rPr>
          <w:spacing w:val="-9"/>
        </w:rPr>
        <w:t> </w:t>
      </w:r>
      <w:r>
        <w:rPr/>
        <w:t>mm (….) Führungsschiene, zum Einnuten, Kunststoff</w:t>
      </w:r>
    </w:p>
    <w:p>
      <w:pPr>
        <w:pStyle w:val="BodyText"/>
        <w:spacing w:before="1"/>
        <w:ind w:left="112"/>
      </w:pPr>
      <w:r>
        <w:rPr/>
        <w:t>(….)</w:t>
      </w:r>
      <w:r>
        <w:rPr>
          <w:spacing w:val="-14"/>
        </w:rPr>
        <w:t> </w:t>
      </w:r>
      <w:r>
        <w:rPr/>
        <w:t>Clip-Verblendung</w:t>
      </w:r>
      <w:r>
        <w:rPr>
          <w:spacing w:val="-12"/>
        </w:rPr>
        <w:t> </w:t>
      </w:r>
      <w:r>
        <w:rPr/>
        <w:t>zu</w:t>
      </w:r>
      <w:r>
        <w:rPr>
          <w:spacing w:val="-13"/>
        </w:rPr>
        <w:t> </w:t>
      </w:r>
      <w:r>
        <w:rPr>
          <w:spacing w:val="-2"/>
        </w:rPr>
        <w:t>Laufschiene</w:t>
      </w:r>
    </w:p>
    <w:p>
      <w:pPr>
        <w:pStyle w:val="BodyText"/>
        <w:ind w:left="112" w:right="3602"/>
      </w:pPr>
      <w:r>
        <w:rPr/>
        <w:t>(….)</w:t>
      </w:r>
      <w:r>
        <w:rPr>
          <w:spacing w:val="-9"/>
        </w:rPr>
        <w:t> </w:t>
      </w:r>
      <w:r>
        <w:rPr/>
        <w:t>Distanzschiene</w:t>
      </w:r>
      <w:r>
        <w:rPr>
          <w:spacing w:val="-8"/>
        </w:rPr>
        <w:t> </w:t>
      </w:r>
      <w:r>
        <w:rPr/>
        <w:t>für</w:t>
      </w:r>
      <w:r>
        <w:rPr>
          <w:spacing w:val="-8"/>
        </w:rPr>
        <w:t> </w:t>
      </w:r>
      <w:r>
        <w:rPr/>
        <w:t>Wandmontage,</w:t>
      </w:r>
      <w:r>
        <w:rPr>
          <w:spacing w:val="-8"/>
        </w:rPr>
        <w:t> </w:t>
      </w:r>
      <w:r>
        <w:rPr/>
        <w:t>7</w:t>
      </w:r>
      <w:r>
        <w:rPr>
          <w:spacing w:val="-8"/>
        </w:rPr>
        <w:t> </w:t>
      </w:r>
      <w:r>
        <w:rPr/>
        <w:t>mm,</w:t>
      </w:r>
      <w:r>
        <w:rPr>
          <w:spacing w:val="-8"/>
        </w:rPr>
        <w:t> </w:t>
      </w:r>
      <w:r>
        <w:rPr/>
        <w:t>grau (….) Einbetonierprofil Hawa Adapto 100</w:t>
      </w:r>
    </w:p>
    <w:p>
      <w:pPr>
        <w:pStyle w:val="BodyText"/>
        <w:ind w:left="112"/>
      </w:pPr>
      <w:r>
        <w:rPr/>
        <w:t>(….)</w:t>
      </w:r>
      <w:r>
        <w:rPr>
          <w:spacing w:val="-13"/>
        </w:rPr>
        <w:t> </w:t>
      </w:r>
      <w:r>
        <w:rPr/>
        <w:t>Bodentürstopper,</w:t>
      </w:r>
      <w:r>
        <w:rPr>
          <w:spacing w:val="-11"/>
        </w:rPr>
        <w:t> </w:t>
      </w:r>
      <w:r>
        <w:rPr/>
        <w:t>mit</w:t>
      </w:r>
      <w:r>
        <w:rPr>
          <w:spacing w:val="-12"/>
        </w:rPr>
        <w:t> </w:t>
      </w:r>
      <w:r>
        <w:rPr>
          <w:spacing w:val="-2"/>
        </w:rPr>
        <w:t>Zentrierteil</w:t>
      </w:r>
    </w:p>
    <w:p>
      <w:pPr>
        <w:spacing w:after="0"/>
        <w:sectPr>
          <w:pgSz w:w="11910" w:h="16840"/>
          <w:pgMar w:header="401" w:footer="1105" w:top="1960" w:bottom="1300" w:left="460" w:right="540"/>
          <w:cols w:num="2" w:equalWidth="0">
            <w:col w:w="1987" w:space="362"/>
            <w:col w:w="8561"/>
          </w:cols>
        </w:sectPr>
      </w:pPr>
    </w:p>
    <w:p>
      <w:pPr>
        <w:pStyle w:val="BodyText"/>
      </w:pPr>
    </w:p>
    <w:p>
      <w:pPr>
        <w:pStyle w:val="BodyText"/>
        <w:spacing w:before="45"/>
      </w:pPr>
    </w:p>
    <w:p>
      <w:pPr>
        <w:pStyle w:val="Heading1"/>
        <w:tabs>
          <w:tab w:pos="2461" w:val="left" w:leader="none"/>
        </w:tabs>
      </w:pPr>
      <w:r>
        <w:rPr>
          <w:spacing w:val="-2"/>
          <w:position w:val="1"/>
        </w:rPr>
        <w:t>Schnittstellen</w:t>
      </w:r>
      <w:r>
        <w:rPr>
          <w:position w:val="1"/>
        </w:rPr>
        <w:tab/>
      </w:r>
      <w:r>
        <w:rPr>
          <w:spacing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230" w:after="0"/>
        <w:ind w:left="2616" w:right="0" w:hanging="155"/>
        <w:jc w:val="left"/>
        <w:rPr>
          <w:sz w:val="20"/>
        </w:rPr>
      </w:pPr>
      <w:r>
        <w:rPr>
          <w:sz w:val="20"/>
        </w:rPr>
        <w:t>Ausfräsung</w:t>
      </w:r>
      <w:r>
        <w:rPr>
          <w:spacing w:val="-5"/>
          <w:sz w:val="20"/>
        </w:rPr>
        <w:t> </w:t>
      </w:r>
      <w:r>
        <w:rPr>
          <w:sz w:val="20"/>
        </w:rPr>
        <w:t>für</w:t>
      </w:r>
      <w:r>
        <w:rPr>
          <w:spacing w:val="-4"/>
          <w:sz w:val="20"/>
        </w:rPr>
        <w:t> </w:t>
      </w:r>
      <w:r>
        <w:rPr>
          <w:sz w:val="20"/>
        </w:rPr>
        <w:t>Tragprofil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B)</w:t>
      </w:r>
      <w:r>
        <w:rPr>
          <w:spacing w:val="-6"/>
          <w:sz w:val="20"/>
        </w:rPr>
        <w:t> </w:t>
      </w:r>
      <w:r>
        <w:rPr>
          <w:sz w:val="20"/>
        </w:rPr>
        <w:t>25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22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Geschraubte</w:t>
      </w:r>
      <w:r>
        <w:rPr>
          <w:spacing w:val="-9"/>
          <w:sz w:val="20"/>
        </w:rPr>
        <w:t> </w:t>
      </w:r>
      <w:r>
        <w:rPr>
          <w:sz w:val="20"/>
        </w:rPr>
        <w:t>Befestigung</w:t>
      </w:r>
      <w:r>
        <w:rPr>
          <w:spacing w:val="-9"/>
          <w:sz w:val="20"/>
        </w:rPr>
        <w:t> </w:t>
      </w: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Tragprofile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Führungsnut</w:t>
      </w:r>
      <w:r>
        <w:rPr>
          <w:spacing w:val="-6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B)</w:t>
      </w:r>
      <w:r>
        <w:rPr>
          <w:spacing w:val="-7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(20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6"/>
          <w:sz w:val="20"/>
        </w:rPr>
        <w:t> </w:t>
      </w:r>
      <w:r>
        <w:rPr>
          <w:sz w:val="20"/>
        </w:rPr>
        <w:t>bei</w:t>
      </w:r>
      <w:r>
        <w:rPr>
          <w:spacing w:val="-6"/>
          <w:sz w:val="20"/>
        </w:rPr>
        <w:t> </w:t>
      </w:r>
      <w:r>
        <w:rPr>
          <w:sz w:val="20"/>
        </w:rPr>
        <w:t>Führungsschiene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Kunststoff)</w:t>
      </w:r>
    </w:p>
    <w:sectPr>
      <w:type w:val="continuous"/>
      <w:pgSz w:w="11910" w:h="16840"/>
      <w:pgMar w:header="401" w:footer="1105" w:top="1960" w:bottom="130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1344">
              <wp:simplePos x="0" y="0"/>
              <wp:positionH relativeFrom="page">
                <wp:posOffset>347345</wp:posOffset>
              </wp:positionH>
              <wp:positionV relativeFrom="page">
                <wp:posOffset>9851008</wp:posOffset>
              </wp:positionV>
              <wp:extent cx="3366135" cy="44767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366135" cy="447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Hawa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Sliding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Solutions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AG</w:t>
                          </w:r>
                        </w:p>
                        <w:p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/>
                            <w:t>Untere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Fischbachstrasse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4,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/>
                            <w:t>8932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Mettmenstetten,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Schweiz</w:t>
                          </w:r>
                        </w:p>
                        <w:p>
                          <w:pPr>
                            <w:pStyle w:val="BodyText"/>
                            <w:spacing w:line="233" w:lineRule="exact"/>
                            <w:ind w:left="20"/>
                          </w:pPr>
                          <w:r>
                            <w:rPr/>
                            <w:t>Tel.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+41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44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787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17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17,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hyperlink r:id="rId1">
                            <w:r>
                              <w:rPr/>
                              <w:t>info@hawa.com,</w:t>
                            </w:r>
                          </w:hyperlink>
                          <w:r>
                            <w:rPr>
                              <w:spacing w:val="-6"/>
                            </w:rPr>
                            <w:t> </w:t>
                          </w:r>
                          <w:hyperlink r:id="rId2">
                            <w:r>
                              <w:rPr>
                                <w:spacing w:val="-2"/>
                              </w:rPr>
                              <w:t>www.hawa.com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5pt;margin-top:775.669922pt;width:265.05pt;height:35.25pt;mso-position-horizontal-relative:page;mso-position-vertical-relative:page;z-index:-15835136" type="#_x0000_t202" id="docshape2" filled="false" stroked="false">
              <v:textbox inset="0,0,0,0">
                <w:txbxContent>
                  <w:p>
                    <w:pPr>
                      <w:spacing w:line="205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Hawa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Sliding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Solutions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AG</w:t>
                    </w:r>
                  </w:p>
                  <w:p>
                    <w:pPr>
                      <w:pStyle w:val="BodyText"/>
                      <w:spacing w:line="232" w:lineRule="exact"/>
                      <w:ind w:left="20"/>
                    </w:pPr>
                    <w:r>
                      <w:rPr/>
                      <w:t>Untere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Fischbachstrasse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4,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/>
                      <w:t>8932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Mettmenstetten,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Schweiz</w:t>
                    </w:r>
                  </w:p>
                  <w:p>
                    <w:pPr>
                      <w:pStyle w:val="BodyText"/>
                      <w:spacing w:line="233" w:lineRule="exact"/>
                      <w:ind w:left="20"/>
                    </w:pPr>
                    <w:r>
                      <w:rPr/>
                      <w:t>Tel.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+41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44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787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17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17,</w:t>
                    </w:r>
                    <w:r>
                      <w:rPr>
                        <w:spacing w:val="-5"/>
                      </w:rPr>
                      <w:t> </w:t>
                    </w:r>
                    <w:hyperlink r:id="rId1">
                      <w:r>
                        <w:rPr/>
                        <w:t>info@hawa.com,</w:t>
                      </w:r>
                    </w:hyperlink>
                    <w:r>
                      <w:rPr>
                        <w:spacing w:val="-6"/>
                      </w:rPr>
                      <w:t> </w:t>
                    </w:r>
                    <w:hyperlink r:id="rId2">
                      <w:r>
                        <w:rPr>
                          <w:spacing w:val="-2"/>
                        </w:rPr>
                        <w:t>www.hawa.com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1856">
              <wp:simplePos x="0" y="0"/>
              <wp:positionH relativeFrom="page">
                <wp:posOffset>7058556</wp:posOffset>
              </wp:positionH>
              <wp:positionV relativeFrom="page">
                <wp:posOffset>10124642</wp:posOffset>
              </wp:positionV>
              <wp:extent cx="159385" cy="1517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9385" cy="1517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79187pt;margin-top:797.215942pt;width:12.55pt;height:11.95pt;mso-position-horizontal-relative:page;mso-position-vertical-relative:page;z-index:-15834624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7980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0320">
          <wp:simplePos x="0" y="0"/>
          <wp:positionH relativeFrom="page">
            <wp:posOffset>5703249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0832">
              <wp:simplePos x="0" y="0"/>
              <wp:positionH relativeFrom="page">
                <wp:posOffset>6756308</wp:posOffset>
              </wp:positionH>
              <wp:positionV relativeFrom="page">
                <wp:posOffset>871984</wp:posOffset>
              </wp:positionV>
              <wp:extent cx="424180" cy="1771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24180" cy="1771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1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003C78"/>
                              <w:sz w:val="24"/>
                            </w:rPr>
                            <w:t>100</w:t>
                          </w:r>
                          <w:r>
                            <w:rPr>
                              <w:color w:val="003C78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3C78"/>
                              <w:spacing w:val="-10"/>
                              <w:sz w:val="24"/>
                            </w:rPr>
                            <w:t>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1.992798pt;margin-top:68.660194pt;width:33.4pt;height:13.95pt;mso-position-horizontal-relative:page;mso-position-vertical-relative:page;z-index:-15835648" type="#_x0000_t202" id="docshape1" filled="false" stroked="false">
              <v:textbox inset="0,0,0,0">
                <w:txbxContent>
                  <w:p>
                    <w:pPr>
                      <w:spacing w:line="241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03C78"/>
                        <w:sz w:val="24"/>
                      </w:rPr>
                      <w:t>100</w:t>
                    </w:r>
                    <w:r>
                      <w:rPr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3C78"/>
                        <w:spacing w:val="-10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48" w:hanging="156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277" w:hanging="156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106" w:hanging="156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935" w:hanging="156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764" w:hanging="156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593" w:hanging="156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422" w:hanging="156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251" w:hanging="15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209"/>
      <w:ind w:left="112" w:right="257"/>
    </w:pPr>
    <w:rPr>
      <w:rFonts w:ascii="HelveticaNeueLT Std" w:hAnsi="HelveticaNeueLT Std" w:eastAsia="HelveticaNeueLT Std" w:cs="HelveticaNeueLT Std"/>
      <w:b/>
      <w:bCs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6" w:hanging="155"/>
    </w:pPr>
    <w:rPr>
      <w:rFonts w:ascii="HelveticaNeueLT Std" w:hAnsi="HelveticaNeueLT Std" w:eastAsia="HelveticaNeueLT Std" w:cs="HelveticaNeueLT Std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2024-02-16T09:27:41Z</dcterms:created>
  <dcterms:modified xsi:type="dcterms:W3CDTF">2024-02-16T09:27:41Z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2024-02-16T00:00:00Z</vt:filetime>
  </property>
  <property fmtid="{D5CDD505-2E9C-101B-9397-08002B2CF9AE}" pid="5" name="Producer">
    <vt:lpwstr>wPDF4 x64 by WPCubed GmbH</vt:lpwstr>
  </property>
</Properties>
</file>