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tabs>
          <w:tab w:pos="2456" w:val="left" w:leader="none"/>
        </w:tabs>
        <w:spacing w:before="101"/>
        <w:ind w:left="116" w:right="0" w:firstLine="0"/>
        <w:jc w:val="left"/>
        <w:rPr>
          <w:sz w:val="19"/>
        </w:rPr>
      </w:pPr>
      <w:r>
        <w:rPr>
          <w:b/>
          <w:sz w:val="20"/>
        </w:rPr>
        <w:t>Durchgeführte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Tests</w:t>
        <w:tab/>
      </w:r>
      <w:r>
        <w:rPr>
          <w:sz w:val="19"/>
        </w:rPr>
        <w:t>Schlösser</w:t>
      </w:r>
      <w:r>
        <w:rPr>
          <w:spacing w:val="12"/>
          <w:sz w:val="19"/>
        </w:rPr>
        <w:t> </w:t>
      </w:r>
      <w:r>
        <w:rPr>
          <w:sz w:val="19"/>
        </w:rPr>
        <w:t>und</w:t>
      </w:r>
      <w:r>
        <w:rPr>
          <w:spacing w:val="12"/>
          <w:sz w:val="19"/>
        </w:rPr>
        <w:t> </w:t>
      </w:r>
      <w:r>
        <w:rPr>
          <w:sz w:val="19"/>
        </w:rPr>
        <w:t>Baubeschläge</w:t>
      </w:r>
      <w:r>
        <w:rPr>
          <w:spacing w:val="12"/>
          <w:sz w:val="19"/>
        </w:rPr>
        <w:t> </w:t>
      </w:r>
      <w:r>
        <w:rPr>
          <w:sz w:val="19"/>
        </w:rPr>
        <w:t>–</w:t>
      </w:r>
      <w:r>
        <w:rPr>
          <w:spacing w:val="13"/>
          <w:sz w:val="19"/>
        </w:rPr>
        <w:t> </w:t>
      </w:r>
      <w:r>
        <w:rPr>
          <w:sz w:val="19"/>
        </w:rPr>
        <w:t>Beschläge</w:t>
      </w:r>
      <w:r>
        <w:rPr>
          <w:spacing w:val="12"/>
          <w:sz w:val="19"/>
        </w:rPr>
        <w:t> </w:t>
      </w:r>
      <w:r>
        <w:rPr>
          <w:sz w:val="19"/>
        </w:rPr>
        <w:t>für</w:t>
      </w:r>
      <w:r>
        <w:rPr>
          <w:spacing w:val="12"/>
          <w:sz w:val="19"/>
        </w:rPr>
        <w:t> </w:t>
      </w:r>
      <w:r>
        <w:rPr>
          <w:sz w:val="19"/>
        </w:rPr>
        <w:t>Schiebetüren</w:t>
      </w:r>
      <w:r>
        <w:rPr>
          <w:spacing w:val="12"/>
          <w:sz w:val="19"/>
        </w:rPr>
        <w:t> </w:t>
      </w:r>
      <w:r>
        <w:rPr>
          <w:sz w:val="19"/>
        </w:rPr>
        <w:t>und</w:t>
      </w:r>
      <w:r>
        <w:rPr>
          <w:spacing w:val="12"/>
          <w:sz w:val="19"/>
        </w:rPr>
        <w:t> </w:t>
      </w:r>
      <w:r>
        <w:rPr>
          <w:sz w:val="19"/>
        </w:rPr>
        <w:t>Falttüren</w:t>
      </w:r>
      <w:r>
        <w:rPr>
          <w:spacing w:val="13"/>
          <w:sz w:val="19"/>
        </w:rPr>
        <w:t> </w:t>
      </w:r>
      <w:r>
        <w:rPr>
          <w:sz w:val="19"/>
        </w:rPr>
        <w:t>nach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1527</w:t>
      </w:r>
      <w:r>
        <w:rPr>
          <w:spacing w:val="12"/>
          <w:sz w:val="19"/>
        </w:rPr>
        <w:t> </w:t>
      </w:r>
      <w:r>
        <w:rPr>
          <w:sz w:val="19"/>
        </w:rPr>
        <w:t>/</w:t>
      </w:r>
      <w:r>
        <w:rPr>
          <w:spacing w:val="12"/>
          <w:sz w:val="19"/>
        </w:rPr>
        <w:t> </w:t>
      </w:r>
      <w:r>
        <w:rPr>
          <w:sz w:val="19"/>
        </w:rPr>
        <w:t>2013</w:t>
      </w:r>
    </w:p>
    <w:p>
      <w:pPr>
        <w:pStyle w:val="BodyText"/>
        <w:spacing w:before="6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 – Festigkeit und Dauerhaltbarkeit von Beschlägen für Schiebetüren und Rollladen nach EN 15706 / 2009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700" w:bottom="1300" w:left="460" w:right="480"/>
          <w:pgNumType w:start="1"/>
        </w:sectPr>
      </w:pPr>
    </w:p>
    <w:p>
      <w:pPr>
        <w:pStyle w:val="Heading1"/>
        <w:spacing w:before="57"/>
        <w:ind w:left="116"/>
      </w:pPr>
      <w:r>
        <w:rPr/>
        <w:pict>
          <v:group style="position:absolute;margin-left:3.118575pt;margin-top:101.974548pt;width:589.15pt;height:397.45pt;mso-position-horizontal-relative:page;mso-position-vertical-relative:page;z-index:-7144" coordorigin="62,2039" coordsize="11783,7949">
            <v:shape style="position:absolute;left:62;top:2039;width:11766;height:1333" coordorigin="62,2039" coordsize="11766,1333" path="m11828,2039l11289,2039,62,2039,62,3372,11289,3372,11828,3372,11828,2039e" filled="true" fillcolor="#f4f4f4" stroked="false">
              <v:path arrowok="t"/>
              <v:fill type="solid"/>
            </v:shape>
            <v:line style="position:absolute" from="62,3386" to="573,3386" stroked="true" strokeweight="1.417425pt" strokecolor="#f4f4f4">
              <v:stroke dashstyle="solid"/>
            </v:line>
            <v:line style="position:absolute" from="573,3386" to="1253,3386" stroked="true" strokeweight="1.417425pt" strokecolor="#ff0000">
              <v:stroke dashstyle="solid"/>
            </v:line>
            <v:line style="position:absolute" from="1253,3386" to="11845,3386" stroked="true" strokeweight="1.417425pt" strokecolor="#f4f4f4">
              <v:stroke dashstyle="solid"/>
            </v:line>
            <v:shape style="position:absolute;left:62;top:3400;width:3403;height:749" coordorigin="62,3400" coordsize="3403,749" path="m3464,3400l2897,3400,62,3400,62,4149,2897,4149,3464,4149,3464,3400e" filled="true" fillcolor="#f4f4f4" stroked="false">
              <v:path arrowok="t"/>
              <v:fill type="solid"/>
            </v:shape>
            <v:shape style="position:absolute;left:2942;top:3456;width:420;height:454" type="#_x0000_t75" stroked="false">
              <v:imagedata r:id="rId7" o:title=""/>
            </v:shape>
            <v:shape style="position:absolute;left:62;top:3400;width:11766;height:1259" coordorigin="62,3400" coordsize="11766,1259" path="m3464,4149l2897,4149,62,4149,62,4659,2897,4659,3464,4659,3464,4149m11828,3400l11289,3400,4882,3400,3464,3400,3464,4149,4882,4149,11289,4149,11828,4149,11828,3400e" filled="true" fillcolor="#f4f4f4" stroked="false">
              <v:path arrowok="t"/>
              <v:fill type="solid"/>
            </v:shape>
            <v:shape style="position:absolute;left:2942;top:4205;width:420;height:454" type="#_x0000_t75" stroked="false">
              <v:imagedata r:id="rId8" o:title=""/>
            </v:shape>
            <v:shape style="position:absolute;left:62;top:4148;width:11783;height:1049" coordorigin="62,4149" coordsize="11783,1049" path="m11845,4659l11828,4659,11828,4149,11289,4149,4882,4149,3464,4149,3464,4659,2897,4659,62,4659,62,5198,2897,5198,7615,5198,11289,5198,11845,5198,11845,4659e" filled="true" fillcolor="#f4f4f4" stroked="false">
              <v:path arrowok="t"/>
              <v:fill type="solid"/>
            </v:shape>
            <v:rect style="position:absolute;left:2897;top:5174;width:4718;height:23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coordorigin="62,5198" coordsize="11783,256" path="m11845,5198l11289,5198,7615,5198,2897,5198,62,5198,62,5453,2897,5453,7615,5453,11289,5453,11845,5453,11845,5198e" filled="true" fillcolor="#f4f4f4" stroked="false">
              <v:path arrowok="t"/>
              <v:fill type="solid"/>
            </v:shape>
            <v:rect style="position:absolute;left:2897;top:5429;width:4718;height:23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coordorigin="62,5453" coordsize="11783,256" path="m11845,5453l11289,5453,7615,5453,2897,5453,62,5453,62,5708,2897,5708,7615,5708,11289,5708,11845,5708,11845,5453e" filled="true" fillcolor="#f4f4f4" stroked="false">
              <v:path arrowok="t"/>
              <v:fill type="solid"/>
            </v:shape>
            <v:rect style="position:absolute;left:2897;top:5685;width:4718;height:23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coordorigin="62,5708" coordsize="11783,256" path="m11845,5708l11289,5708,7615,5708,2897,5708,62,5708,62,5963,2897,5963,7615,5963,11289,5963,11845,5963,11845,5708e" filled="true" fillcolor="#f4f4f4" stroked="false">
              <v:path arrowok="t"/>
              <v:fill type="solid"/>
            </v:shape>
            <v:rect style="position:absolute;left:2897;top:5940;width:4718;height:23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coordorigin="62,5963" coordsize="11783,256" path="m11845,5963l11289,5963,7615,5963,2897,5963,62,5963,62,6218,2897,6218,7615,6218,11289,6218,11845,6218,11845,5963e" filled="true" fillcolor="#f4f4f4" stroked="false">
              <v:path arrowok="t"/>
              <v:fill type="solid"/>
            </v:shape>
            <v:rect style="position:absolute;left:2897;top:6195;width:4718;height:23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coordorigin="62,6218" coordsize="11783,256" path="m11845,6218l11289,6218,7615,6218,2897,6218,62,6218,62,6473,2897,6473,7615,6473,11289,6473,11845,6473,11845,6218e" filled="true" fillcolor="#f4f4f4" stroked="false">
              <v:path arrowok="t"/>
              <v:fill type="solid"/>
            </v:shape>
            <v:rect style="position:absolute;left:2897;top:6450;width:4718;height:23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coordorigin="62,6473" coordsize="11783,256" path="m11845,6473l11289,6473,7615,6473,2897,6473,62,6473,62,6728,2897,6728,7615,6728,11289,6728,11845,6728,11845,6473e" filled="true" fillcolor="#f4f4f4" stroked="false">
              <v:path arrowok="t"/>
              <v:fill type="solid"/>
            </v:shape>
            <v:rect style="position:absolute;left:2897;top:6705;width:4718;height:23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coordorigin="62,6728" coordsize="11783,256" path="m11845,6728l11289,6728,7615,6728,2897,6728,62,6728,62,6983,2897,6983,7615,6983,11289,6983,11845,6983,11845,6728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coordorigin="62,6983" coordsize="11783,256" path="m11845,6983l11289,6983,7615,6983,2897,6983,62,6983,62,7239,2897,7239,7615,7239,11289,7239,11845,7239,11845,6983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539" coordorigin="62,7239" coordsize="11783,539" path="m11845,7239l11289,7239,7615,7239,2897,7239,62,7239,62,7777,2897,7777,7615,7777,11289,7777,11845,7777,11845,7239e" filled="true" fillcolor="#f4f4f4" stroked="false">
              <v:path arrowok="t"/>
              <v:fill type="solid"/>
            </v:shape>
            <v:rect style="position:absolute;left:2897;top:7754;width:4718;height:23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coordorigin="62,7777" coordsize="11783,256" path="m11845,7777l11289,7777,7615,7777,2897,7777,62,7777,62,8032,2897,8032,7615,8032,11289,8032,11845,8032,11845,7777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794" coordorigin="62,8543" coordsize="11783,794" path="m11845,8543l11289,8543,7615,8543,2897,8543,62,8543,62,9081,62,9336,2897,9336,7615,9336,11289,9336,11845,9336,11845,9081,11845,8543e" filled="true" fillcolor="#f4f4f4" stroked="false">
              <v:path arrowok="t"/>
              <v:fill type="solid"/>
            </v:shape>
            <v:line style="position:absolute" from="7626,9325" to="11278,9325" stroked="true" strokeweight="0pt" strokecolor="#dcdcdc">
              <v:stroke dashstyle="solid"/>
            </v:line>
            <v:shape style="position:absolute;left:62;top:9336;width:11783;height:256" coordorigin="62,9336" coordsize="11783,256" path="m11845,9336l11289,9336,7615,9336,2897,9336,62,9336,62,9592,2897,9592,7615,9592,11289,9592,11845,9592,11845,9336e" filled="true" fillcolor="#f4f4f4" stroked="false">
              <v:path arrowok="t"/>
              <v:fill type="solid"/>
            </v:shape>
            <v:rect style="position:absolute;left:2897;top:9568;width:4718;height:23" filled="true" fillcolor="#dcdcdc" stroked="false">
              <v:fill type="solid"/>
            </v:rect>
            <v:line style="position:absolute" from="2909,9580" to="7604,9580" stroked="true" strokeweight="0pt" strokecolor="#dcdcdc">
              <v:stroke dashstyle="solid"/>
            </v:line>
            <v:rect style="position:absolute;left:7615;top:9568;width:3675;height:23" filled="true" fillcolor="#dcdcdc" stroked="false">
              <v:fill type="solid"/>
            </v:rect>
            <v:line style="position:absolute" from="7626,9580" to="11278,9580" stroked="true" strokeweight="0pt" strokecolor="#dcdcdc">
              <v:stroke dashstyle="solid"/>
            </v:line>
            <v:rect style="position:absolute;left:62;top:9591;width:11772;height:397" filled="true" fillcolor="#f4f4f4" stroked="false">
              <v:fill type="solid"/>
            </v:rect>
            <v:shape style="position:absolute;left:572;top:2300;width:1053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 für oben laufende Holztüren bis 120 kg, mit aufgesetzter oder 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64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64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2;top:3521;width:4549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Geringe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Einbauhöhe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Fuge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zwischen Türe und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Laufschiene</w:t>
                    </w:r>
                  </w:p>
                </w:txbxContent>
              </v:textbox>
              <w10:wrap type="none"/>
            </v:shape>
            <v:shape style="position:absolute;left:3464;top:4307;width:5721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Stirnseitige Arretierung der Aufhängung</w:t>
                    </w:r>
                    <w:r>
                      <w:rPr>
                        <w:spacing w:val="-2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möglich</w:t>
                    </w:r>
                  </w:p>
                </w:txbxContent>
              </v:textbox>
              <w10:wrap type="none"/>
            </v:shape>
            <v:shape style="position:absolute;left:572;top:4987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987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2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 </w:t>
                    </w:r>
                    <w:r>
                      <w:rPr>
                        <w:w w:val="95"/>
                        <w:sz w:val="20"/>
                      </w:rPr>
                      <w:t>Holz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7567;width:4922;height:9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Deckenmontage eingelassen Obenlaufend</w:t>
                    </w:r>
                  </w:p>
                </w:txbxContent>
              </v:textbox>
              <w10:wrap type="none"/>
            </v:shape>
            <v:shape style="position:absolute;left:7615;top:7567;width:229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 Ja</w:t>
                    </w:r>
                  </w:p>
                </w:txbxContent>
              </v:textbox>
              <w10:wrap type="none"/>
            </v:shape>
            <v:shape style="position:absolute;left:572;top:8882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871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871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126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line="244" w:lineRule="auto" w:before="103"/>
        <w:ind w:left="116" w:right="564"/>
        <w:jc w:val="both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55"/>
        </w:rPr>
        <w:t> </w:t>
      </w:r>
      <w:r>
        <w:rPr/>
        <w:t>von 2 Jahren ab Gefahrenübergang.</w:t>
      </w:r>
    </w:p>
    <w:p>
      <w:pPr>
        <w:spacing w:after="0" w:line="244" w:lineRule="auto"/>
        <w:jc w:val="both"/>
        <w:sectPr>
          <w:type w:val="continuous"/>
          <w:pgSz w:w="11910" w:h="16840"/>
          <w:pgMar w:top="1700" w:bottom="1300" w:left="460" w:right="480"/>
          <w:cols w:num="2" w:equalWidth="0">
            <w:col w:w="1020" w:space="1325"/>
            <w:col w:w="8625"/>
          </w:cols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45"/>
        <w:ind w:left="2461" w:right="401" w:hanging="2349"/>
        <w:jc w:val="both"/>
      </w:pPr>
      <w:r>
        <w:rPr>
          <w:b/>
          <w:position w:val="1"/>
        </w:rPr>
        <w:t>Produktausführung  </w:t>
      </w:r>
      <w:r>
        <w:rPr>
          <w:b/>
          <w:spacing w:val="55"/>
          <w:position w:val="1"/>
        </w:rPr>
        <w:t> </w:t>
      </w:r>
      <w:r>
        <w:rPr/>
        <w:t>Hawa Junior 120 B bestehend aus Laufschiene (Aluminium Wandstärke 3.8 mm), Laufwerk mit</w:t>
      </w:r>
      <w:r>
        <w:rPr>
          <w:spacing w:val="-6"/>
        </w:rPr>
        <w:t> </w:t>
      </w:r>
      <w:r>
        <w:rPr/>
        <w:t>Gleitlagerrollen,</w:t>
      </w:r>
      <w:r>
        <w:rPr>
          <w:spacing w:val="-6"/>
        </w:rPr>
        <w:t> </w:t>
      </w:r>
      <w:r>
        <w:rPr/>
        <w:t>Stopper</w:t>
      </w:r>
      <w:r>
        <w:rPr>
          <w:spacing w:val="-5"/>
        </w:rPr>
        <w:t> </w:t>
      </w:r>
      <w:r>
        <w:rPr/>
        <w:t>oder</w:t>
      </w:r>
      <w:r>
        <w:rPr>
          <w:spacing w:val="-5"/>
        </w:rPr>
        <w:t> </w:t>
      </w:r>
      <w:r>
        <w:rPr/>
        <w:t>Dämpfeinzugssystem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SoftMove</w:t>
      </w:r>
      <w:r>
        <w:rPr>
          <w:spacing w:val="-5"/>
        </w:rPr>
        <w:t> </w:t>
      </w:r>
      <w:r>
        <w:rPr/>
        <w:t>120,</w:t>
      </w:r>
      <w:r>
        <w:rPr>
          <w:spacing w:val="-5"/>
        </w:rPr>
        <w:t> </w:t>
      </w:r>
      <w:r>
        <w:rPr/>
        <w:t>Tragprofil</w:t>
      </w:r>
      <w:r>
        <w:rPr>
          <w:spacing w:val="-7"/>
        </w:rPr>
        <w:t> </w:t>
      </w:r>
      <w:r>
        <w:rPr/>
        <w:t>mit Aufhängeschlitten, spielfreie</w:t>
      </w:r>
      <w:r>
        <w:rPr>
          <w:spacing w:val="-2"/>
        </w:rPr>
        <w:t> </w:t>
      </w:r>
      <w:r>
        <w:rPr/>
        <w:t>Bodenführung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ind w:left="2461" w:right="3872"/>
      </w:pPr>
      <w:r>
        <w:rPr/>
        <w:t>(….) Führungsschiene, zum Einnuten, Kunststoff (….) Winkelprofil für Wandbefestigung</w:t>
      </w:r>
    </w:p>
    <w:p>
      <w:pPr>
        <w:pStyle w:val="BodyText"/>
        <w:spacing w:line="242" w:lineRule="auto"/>
        <w:ind w:left="2461" w:right="4981" w:hanging="3"/>
      </w:pPr>
      <w:r>
        <w:rPr/>
        <w:t>(….) Abdekckkappe zu Winkelprofil (….) Einbetonierprofil Hawa Adapto</w:t>
      </w:r>
      <w:r>
        <w:rPr>
          <w:spacing w:val="-29"/>
        </w:rPr>
        <w:t> </w:t>
      </w:r>
      <w:r>
        <w:rPr/>
        <w:t>120 (….) Bodentürstopper, mit</w:t>
      </w:r>
      <w:r>
        <w:rPr>
          <w:spacing w:val="-15"/>
        </w:rPr>
        <w:t> </w:t>
      </w:r>
      <w:r>
        <w:rPr/>
        <w:t>Zentrierteil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rFonts w:ascii="Arial" w:hAnsi="Arial"/>
        </w:rPr>
        <w:t>Schnittstellen</w:t>
        <w:tab/>
      </w:r>
      <w:r>
        <w:rPr>
          <w:position w:val="-1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Tragprofil (H × B) 34 × 26</w:t>
      </w:r>
      <w:r>
        <w:rPr>
          <w:spacing w:val="-9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> </w:t>
      </w:r>
      <w:r>
        <w:rPr>
          <w:sz w:val="20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20 × 10 mm (20 × 12 mm bei Führungsschiene</w:t>
      </w:r>
      <w:r>
        <w:rPr>
          <w:spacing w:val="-26"/>
          <w:sz w:val="20"/>
        </w:rPr>
        <w:t> </w:t>
      </w:r>
      <w:r>
        <w:rPr>
          <w:sz w:val="20"/>
        </w:rPr>
        <w:t>Kunststoff)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7" w:lineRule="exact"/>
        <w:ind w:left="2459"/>
      </w:pPr>
      <w:r>
        <w:rPr/>
        <w:t>Einbetoniersystem Hawa Adapto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31" w:lineRule="exact" w:before="0" w:after="0"/>
        <w:ind w:left="2614" w:right="0" w:hanging="155"/>
        <w:jc w:val="left"/>
        <w:rPr>
          <w:sz w:val="20"/>
        </w:rPr>
      </w:pPr>
      <w:r>
        <w:rPr>
          <w:sz w:val="20"/>
        </w:rPr>
        <w:t>Das Einbetoniersystem Hawa Adapto 120 wird bereits im Rohbau in die</w:t>
      </w:r>
      <w:r>
        <w:rPr>
          <w:spacing w:val="-12"/>
          <w:sz w:val="20"/>
        </w:rPr>
        <w:t> </w:t>
      </w:r>
      <w:r>
        <w:rPr>
          <w:sz w:val="20"/>
        </w:rPr>
        <w:t>Betondecke</w:t>
      </w:r>
    </w:p>
    <w:p>
      <w:pPr>
        <w:pStyle w:val="BodyText"/>
        <w:spacing w:line="232" w:lineRule="exact"/>
        <w:ind w:left="2626"/>
      </w:pPr>
      <w:r>
        <w:rPr/>
        <w:t>integriert</w:t>
      </w:r>
    </w:p>
    <w:sectPr>
      <w:pgSz w:w="11910" w:h="16840"/>
      <w:pgMar w:header="401" w:footer="1110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428955pt;width:265.05pt;height:34.6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2.822998pt;margin-top:794.855225pt;width:9.550pt;height:14.3pt;mso-position-horizontal-relative:page;mso-position-vertical-relative:page;z-index:-7360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3.4pt;height:13.9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1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2022-02-15T15:28:51Z</dcterms:created>
  <dcterms:modified xsi:type="dcterms:W3CDTF">2022-02-15T15:28:51Z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2022-02-15T00:00:00Z</vt:filetime>
  </property>
</Properties>
</file>