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15728640" id="docshapegroup4" coordorigin="62,1983" coordsize="11783,718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id="docshape20" coordorigin="62,5651" coordsize="11783,256" path="m11845,5651l11289,5651,7615,5651,2897,5651,62,5651,62,5906,2897,5906,7615,5906,11289,5906,11845,5906,11845,5651xe" filled="true" fillcolor="#f4f4f4" stroked="false">
              <v:path arrowok="t"/>
              <v:fill type="solid"/>
            </v:shape>
            <v:rect style="position:absolute;left:2897;top:5883;width:4718;height:23" id="docshape21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id="docshape22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id="docshape23" coordorigin="62,5906" coordsize="11783,256" path="m11845,5906l11289,5906,7615,5906,2897,5906,62,5906,62,6161,2897,6161,7615,6161,11289,6161,11845,6161,11845,5906xe" filled="true" fillcolor="#f4f4f4" stroked="false">
              <v:path arrowok="t"/>
              <v:fill type="solid"/>
            </v:shape>
            <v:rect style="position:absolute;left:2897;top:6138;width:4718;height:23" id="docshape24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5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6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7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8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9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30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31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32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4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id="docshape35" coordorigin="62,6927" coordsize="11783,539" path="m11845,6927l11289,6927,7615,6927,2897,6927,62,6927,62,7465,2897,7465,7615,7465,11289,7465,11845,7465,11845,6927xe" filled="true" fillcolor="#f4f4f4" stroked="false">
              <v:path arrowok="t"/>
              <v:fill type="solid"/>
            </v:shape>
            <v:rect style="position:absolute;left:2897;top:7442;width:4718;height:23" id="docshape36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id="docshape37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id="docshape38" coordorigin="62,7465" coordsize="11783,256" path="m11845,7465l11289,7465,7615,7465,2897,7465,62,7465,62,7721,2897,7721,7615,7721,11289,7721,11845,7721,11845,7465xe" filled="true" fillcolor="#f4f4f4" stroked="false">
              <v:path arrowok="t"/>
              <v:fill type="solid"/>
            </v:shape>
            <v:rect style="position:absolute;left:2897;top:7697;width:4718;height:23" id="docshape39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id="docshape40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id="docshape41" coordorigin="62,7721" coordsize="11783,539" path="m11845,7721l11289,7721,7615,7721,2897,7721,62,7721,62,8259,2897,8259,7615,8259,11289,8259,11845,8259,11845,7721xe" filled="true" fillcolor="#f4f4f4" stroked="false">
              <v:path arrowok="t"/>
              <v:fill type="solid"/>
            </v:shape>
            <v:rect style="position:absolute;left:2897;top:8236;width:4718;height:23" id="docshape42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id="docshape4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id="docshape44" coordorigin="62,8259" coordsize="11783,256" path="m11845,8259l11289,8259,7615,8259,2897,8259,62,8259,62,8514,2897,8514,7615,8514,11289,8514,11845,8514,11845,8259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id="docshape47" coordorigin="62,8514" coordsize="11783,256" path="m11845,8514l11289,8514,7615,8514,2897,8514,62,8514,62,8769,2897,8769,7615,8769,11289,8769,11845,8769,11845,8514xe" filled="true" fillcolor="#f4f4f4" stroked="false">
              <v:path arrowok="t"/>
              <v:fill type="solid"/>
            </v:shape>
            <v:rect style="position:absolute;left:2897;top:8746;width:4718;height:23" id="docshape48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9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rect style="position:absolute;left:62;top:8769;width:11772;height:397" id="docshape50" filled="true" fillcolor="#f4f4f4" stroked="false">
              <v:fill type="solid"/>
            </v:rect>
            <v:shape style="position:absolute;left:572;top:2243;width:9023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id="docshape5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103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Hochwertige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langlebige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Gleitlager für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ruhigen,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Lauf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auch</w:t>
                    </w:r>
                    <w:r>
                      <w:rPr>
                        <w:spacing w:val="-5"/>
                        <w:sz w:val="20"/>
                      </w:rPr>
                      <w:t> bei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höheren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Gewichten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4843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Stahlaufhängebügel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Schrauben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-2"/>
                        <w:sz w:val="20"/>
                      </w:rPr>
                      <w:t> Schweissen</w:t>
                    </w:r>
                  </w:p>
                </w:txbxContent>
              </v:textbox>
              <w10:wrap type="none"/>
            </v:shape>
            <v:shape style="position:absolute;left:572;top:4931;width:4188;height:1985" type="#_x0000_t202" id="docshape57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4931;width:955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35–80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1"/>
                      <w:ind w:left="0" w:right="1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572;top:7255;width:3824;height:454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255;width:229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060;width:1854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049;width:4947;height:709" type="#_x0000_t202" id="docshape6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spacing w:line="244" w:lineRule="auto" w:before="54"/>
        <w:ind w:left="2461" w:right="10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Baubeschläge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Beschläge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Schiebetüren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Falttüren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1527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2013 – Dauer der Funktionsfähigkeit: Klasse 6 (höchste Klasse = 100’000 Zyklen)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2461"/>
      </w:pPr>
      <w:r>
        <w:rPr/>
        <w:t>Möbelbeschläge – Festigkeit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Dauerhaltbarkeit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Beschlägen</w:t>
      </w:r>
      <w:r>
        <w:rPr>
          <w:spacing w:val="-1"/>
        </w:rPr>
        <w:t> </w:t>
      </w:r>
      <w:r>
        <w:rPr/>
        <w:t>für Schiebetüren</w:t>
      </w:r>
      <w:r>
        <w:rPr>
          <w:spacing w:val="-1"/>
        </w:rPr>
        <w:t> </w:t>
      </w:r>
      <w:r>
        <w:rPr/>
        <w:t>und Rollladen nach EN 15706 / 2009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226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250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Wandstärke</w:t>
      </w:r>
      <w:r>
        <w:rPr>
          <w:spacing w:val="-4"/>
        </w:rPr>
        <w:t> </w:t>
      </w:r>
      <w:r>
        <w:rPr/>
        <w:t>4.5mm),</w:t>
      </w:r>
      <w:r>
        <w:rPr>
          <w:spacing w:val="-5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 Gleitlagerrollen, Stopper, Tragprofil mit Aufhängeschlitten, spielfreie Bodenführung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2" w:lineRule="auto" w:before="3"/>
        <w:ind w:left="2461" w:right="3943"/>
      </w:pPr>
      <w:r>
        <w:rPr/>
        <w:t>(….)</w:t>
      </w:r>
      <w:r>
        <w:rPr>
          <w:spacing w:val="-14"/>
        </w:rPr>
        <w:t> </w:t>
      </w:r>
      <w:r>
        <w:rPr/>
        <w:t>Führungsschiene,</w:t>
      </w:r>
      <w:r>
        <w:rPr>
          <w:spacing w:val="-14"/>
        </w:rPr>
        <w:t> </w:t>
      </w:r>
      <w:r>
        <w:rPr/>
        <w:t>zum</w:t>
      </w:r>
      <w:r>
        <w:rPr>
          <w:spacing w:val="-14"/>
        </w:rPr>
        <w:t> </w:t>
      </w:r>
      <w:r>
        <w:rPr/>
        <w:t>Einnuten,</w:t>
      </w:r>
      <w:r>
        <w:rPr>
          <w:spacing w:val="-14"/>
        </w:rPr>
        <w:t> </w:t>
      </w:r>
      <w:r>
        <w:rPr/>
        <w:t>Kunststoff (….) Bodentürstopper, mit Zentrierteil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9"/>
        </w:rPr>
        <w:t> </w:t>
      </w:r>
      <w:r>
        <w:rPr/>
        <w:t>Wandbodenführung</w:t>
      </w:r>
      <w:r>
        <w:rPr>
          <w:spacing w:val="-8"/>
        </w:rPr>
        <w:t> </w:t>
      </w:r>
      <w:r>
        <w:rPr/>
        <w:t>Hawa</w:t>
      </w:r>
      <w:r>
        <w:rPr>
          <w:spacing w:val="-7"/>
        </w:rPr>
        <w:t> </w:t>
      </w:r>
      <w:r>
        <w:rPr/>
        <w:t>Confort</w:t>
      </w:r>
      <w:r>
        <w:rPr>
          <w:spacing w:val="-8"/>
        </w:rPr>
        <w:t> </w:t>
      </w:r>
      <w:r>
        <w:rPr>
          <w:spacing w:val="-5"/>
        </w:rPr>
        <w:t>160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1"/>
        <w:ind w:left="112"/>
      </w:pPr>
      <w:r>
        <w:rPr>
          <w:spacing w:val="-2"/>
          <w:position w:val="2"/>
        </w:rPr>
        <w:t>Schnittstellen</w:t>
      </w:r>
      <w:r>
        <w:rPr>
          <w:position w:val="2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7" w:after="0"/>
        <w:ind w:left="2617" w:right="0" w:hanging="157"/>
        <w:jc w:val="left"/>
        <w:rPr>
          <w:sz w:val="20"/>
        </w:rPr>
      </w:pPr>
      <w:r>
        <w:rPr>
          <w:sz w:val="20"/>
        </w:rPr>
        <w:t>Geschraubte oder</w:t>
      </w:r>
      <w:r>
        <w:rPr>
          <w:spacing w:val="1"/>
          <w:sz w:val="20"/>
        </w:rPr>
        <w:t> </w:t>
      </w:r>
      <w:r>
        <w:rPr>
          <w:sz w:val="20"/>
        </w:rPr>
        <w:t>Geschweisste</w:t>
      </w:r>
      <w:r>
        <w:rPr>
          <w:spacing w:val="1"/>
          <w:sz w:val="20"/>
        </w:rPr>
        <w:t> </w:t>
      </w:r>
      <w:r>
        <w:rPr>
          <w:sz w:val="20"/>
        </w:rPr>
        <w:t>Befestigung</w:t>
      </w:r>
      <w:r>
        <w:rPr>
          <w:spacing w:val="1"/>
          <w:sz w:val="20"/>
        </w:rPr>
        <w:t> </w:t>
      </w:r>
      <w:r>
        <w:rPr>
          <w:sz w:val="20"/>
        </w:rPr>
        <w:t>des </w:t>
      </w:r>
      <w:r>
        <w:rPr>
          <w:spacing w:val="-2"/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7" w:after="0"/>
        <w:ind w:left="2617" w:right="0" w:hanging="157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7"/>
          <w:sz w:val="20"/>
        </w:rPr>
        <w:t> </w:t>
      </w:r>
      <w:r>
        <w:rPr>
          <w:sz w:val="20"/>
        </w:rPr>
        <w:t>(H</w:t>
      </w:r>
      <w:r>
        <w:rPr>
          <w:spacing w:val="-7"/>
          <w:sz w:val="20"/>
        </w:rPr>
        <w:t> </w:t>
      </w:r>
      <w:r>
        <w:rPr>
          <w:sz w:val="20"/>
        </w:rPr>
        <w:t>×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8"/>
          <w:sz w:val="20"/>
        </w:rPr>
        <w:t> </w:t>
      </w:r>
      <w:r>
        <w:rPr>
          <w:sz w:val="20"/>
        </w:rPr>
        <w:t>25</w:t>
      </w:r>
      <w:r>
        <w:rPr>
          <w:spacing w:val="-7"/>
          <w:sz w:val="20"/>
        </w:rPr>
        <w:t> </w:t>
      </w:r>
      <w:r>
        <w:rPr>
          <w:sz w:val="20"/>
        </w:rPr>
        <w:t>×</w:t>
      </w:r>
      <w:r>
        <w:rPr>
          <w:spacing w:val="-6"/>
          <w:sz w:val="20"/>
        </w:rPr>
        <w:t> </w:t>
      </w:r>
      <w:r>
        <w:rPr>
          <w:sz w:val="20"/>
        </w:rPr>
        <w:t>14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6"/>
          <w:sz w:val="20"/>
        </w:rPr>
        <w:t> </w:t>
      </w:r>
      <w:r>
        <w:rPr>
          <w:sz w:val="20"/>
        </w:rPr>
        <w:t>(28×</w:t>
      </w:r>
      <w:r>
        <w:rPr>
          <w:spacing w:val="-5"/>
          <w:sz w:val="20"/>
        </w:rPr>
        <w:t> </w:t>
      </w:r>
      <w:r>
        <w:rPr>
          <w:sz w:val="20"/>
        </w:rPr>
        <w:t>17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6"/>
          <w:sz w:val="20"/>
        </w:rPr>
        <w:t> </w:t>
      </w:r>
      <w:r>
        <w:rPr>
          <w:sz w:val="20"/>
        </w:rPr>
        <w:t>bei</w:t>
      </w:r>
      <w:r>
        <w:rPr>
          <w:spacing w:val="-8"/>
          <w:sz w:val="20"/>
        </w:rPr>
        <w:t> </w:t>
      </w:r>
      <w:r>
        <w:rPr>
          <w:sz w:val="20"/>
        </w:rPr>
        <w:t>Führungsschiene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Kunststoff)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1008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04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4448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667pt;width:33pt;height:13.95pt;mso-position-horizontal-relative:page;mso-position-vertical-relative:page;z-index:-158515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2023-01-12T14:27:50Z</dcterms:created>
  <dcterms:modified xsi:type="dcterms:W3CDTF">2023-01-12T14:27:50Z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