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4.25pt;mso-position-horizontal-relative:page;mso-position-vertical-relative:page;z-index:-7216" coordorigin="62,1983" coordsize="11783,808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384" coordorigin="62,3865" coordsize="11772,1384" path="m3464,4557l2897,4557,62,4557,62,5249,2897,5249,3464,5249,3464,4557m11834,3865l11119,3865,4882,3865,3464,3865,3464,4557,4882,4557,11119,4557,11834,4557,11834,3865e" filled="true" fillcolor="#f4f4f4" stroked="false">
              <v:path arrowok="t"/>
              <v:fill type="solid"/>
            </v:shape>
            <v:shape style="position:absolute;left:2942;top:4585;width:420;height:454" type="#_x0000_t75" stroked="false">
              <v:imagedata r:id="rId9" o:title=""/>
            </v:shape>
            <v:shape style="position:absolute;left:62;top:4556;width:11783;height:1231" coordorigin="62,4557" coordsize="11783,1231" path="m11845,5249l11828,5249,11828,4557,11289,4557,4882,4557,3464,4557,3464,5249,2897,5249,62,5249,62,5787,2897,5787,7615,5787,11289,5787,11845,5787,11845,5249e" filled="true" fillcolor="#f4f4f4" stroked="false">
              <v:path arrowok="t"/>
              <v:fill type="solid"/>
            </v:shape>
            <v:rect style="position:absolute;left:2897;top:5764;width:4718;height:23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coordorigin="62,5787" coordsize="11783,256" path="m11845,5787l11289,5787,7615,5787,2897,5787,62,5787,62,6042,2897,6042,7615,6042,11289,6042,11845,6042,11845,5787e" filled="true" fillcolor="#f4f4f4" stroked="false">
              <v:path arrowok="t"/>
              <v:fill type="solid"/>
            </v:shape>
            <v:rect style="position:absolute;left:2897;top:6019;width:4718;height:23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coordorigin="62,6042" coordsize="11783,256" path="m11845,6042l11289,6042,7615,6042,2897,6042,62,6042,62,6297,2897,6297,7615,6297,11289,6297,11845,6297,11845,6042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256" coordorigin="62,7318" coordsize="11783,256" path="m11845,7318l11289,7318,7615,7318,2897,7318,62,7318,62,7573,2897,7573,7615,7573,11289,7573,11845,7573,11845,7318e" filled="true" fillcolor="#f4f4f4" stroked="false">
              <v:path arrowok="t"/>
              <v:fill type="solid"/>
            </v:shape>
            <v:rect style="position:absolute;left:2897;top:7550;width:4718;height:23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coordorigin="62,7573" coordsize="11783,539" path="m11845,7573l11289,7573,7615,7573,2897,7573,62,7573,62,8112,2897,8112,7615,8112,11289,8112,11845,8112,11845,7573e" filled="true" fillcolor="#f4f4f4" stroked="false">
              <v:path arrowok="t"/>
              <v:fill type="solid"/>
            </v:shape>
            <v:rect style="position:absolute;left:2897;top:8089;width:4718;height:23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coordorigin="62,8112" coordsize="11783,256" path="m11845,8112l11289,8112,7615,8112,2897,8112,62,8112,62,8367,2897,8367,7615,8367,11289,8367,11845,8367,11845,8112e" filled="true" fillcolor="#f4f4f4" stroked="false">
              <v:path arrowok="t"/>
              <v:fill type="solid"/>
            </v:shape>
            <v:rect style="position:absolute;left:2897;top:8344;width:4718;height:23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256" coordorigin="62,8367" coordsize="11783,256" path="m11845,8367l11289,8367,7615,8367,2897,8367,62,8367,62,8622,2897,8622,7615,8622,11289,8622,11845,8622,11845,8367e" filled="true" fillcolor="#f4f4f4" stroked="false">
              <v:path arrowok="t"/>
              <v:fill type="solid"/>
            </v:shape>
            <v:rect style="position:absolute;left:2897;top:8599;width:4718;height:23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539" coordorigin="62,8622" coordsize="11783,539" path="m11845,8622l11289,8622,7615,8622,2897,8622,62,8622,62,9161,2897,9161,7615,9161,11289,9161,11845,9161,11845,8622e" filled="true" fillcolor="#f4f4f4" stroked="false">
              <v:path arrowok="t"/>
              <v:fill type="solid"/>
            </v:shape>
            <v:rect style="position:absolute;left:2897;top:9137;width:4718;height:23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coordorigin="62,9161" coordsize="11783,256" path="m11845,9161l11289,9161,7615,9161,2897,9161,62,9161,62,9416,2897,9416,7615,9416,11289,9416,11845,9416,11845,9161e" filled="true" fillcolor="#f4f4f4" stroked="false">
              <v:path arrowok="t"/>
              <v:fill type="solid"/>
            </v:shape>
            <v:line style="position:absolute" from="7626,9404" to="11278,9404" stroked="true" strokeweight="0pt" strokecolor="#dcdcdc">
              <v:stroke dashstyle="solid"/>
            </v:line>
            <v:shape style="position:absolute;left:62;top:9415;width:11783;height:256" coordorigin="62,9416" coordsize="11783,256" path="m11845,9416l11289,9416,7615,9416,2897,9416,62,9416,62,9671,2897,9671,7615,9671,11289,9671,11845,9671,11845,9416e" filled="true" fillcolor="#f4f4f4" stroked="false">
              <v:path arrowok="t"/>
              <v:fill type="solid"/>
            </v:shape>
            <v:rect style="position:absolute;left:2897;top:9648;width:4718;height:23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rect style="position:absolute;left:62;top:9670;width:11772;height:397" filled="true" fillcolor="#f4f4f4" stroked="false">
              <v:fill type="solid"/>
            </v:rect>
            <v:shape style="position:absolute;left:572;top:2243;width:1070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89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simultan schiebende Türen ermöglichen grosse,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3464;top:4721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715;width:628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577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5577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Glas</w:t>
                    </w:r>
                  </w:p>
                </w:txbxContent>
              </v:textbox>
              <w10:wrap type="none"/>
            </v:shape>
            <v:shape style="position:absolute;left:572;top:7902;width:4922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9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902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962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950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950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206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31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GWF</w:t>
      </w:r>
      <w:r>
        <w:rPr>
          <w:spacing w:val="-5"/>
        </w:rPr>
        <w:t> </w:t>
      </w:r>
      <w:r>
        <w:rPr/>
        <w:t>Synchro</w:t>
      </w:r>
      <w:r>
        <w:rPr>
          <w:spacing w:val="-4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Festglasprofil</w:t>
      </w:r>
      <w:r>
        <w:rPr>
          <w:spacing w:val="-6"/>
        </w:rPr>
        <w:t> </w:t>
      </w:r>
      <w:r>
        <w:rPr/>
        <w:t>(Aluminium), Blende, Laufwerk mit Kugellagerrollen, Stopper mit Rückhaltefeder, Kevlarseil mit Umlenkrollen, Klemmschuh mit Aufhängeschraube, spielfreie</w:t>
      </w:r>
      <w:r>
        <w:rPr>
          <w:spacing w:val="-12"/>
        </w:rPr>
        <w:t> </w:t>
      </w:r>
      <w:r>
        <w:rPr/>
        <w:t>Bodenführung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3843"/>
      </w:pPr>
      <w:r>
        <w:rPr/>
        <w:t>(….) Festverglasungsprofil und Befestigungs-Set (….) Endkappen-Set</w:t>
      </w:r>
    </w:p>
    <w:p>
      <w:pPr>
        <w:pStyle w:val="BodyText"/>
        <w:spacing w:line="232" w:lineRule="exact"/>
        <w:ind w:left="2461"/>
      </w:pPr>
      <w:r>
        <w:rPr/>
        <w:t>(….) Bodentürstopper, mit Zentrierteil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5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79">
          <wp:simplePos x="0" y="0"/>
          <wp:positionH relativeFrom="page">
            <wp:posOffset>4835520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935699pt;margin-top:68.660667pt;width:99.3pt;height:13.9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GWF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2022-12-08T10:55:08Z</dcterms:created>
  <dcterms:modified xsi:type="dcterms:W3CDTF">2022-12-08T10:55:08Z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