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-6664" coordorigin="62,1983" coordsize="11783,739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11" coordorigin="62,6881" coordsize="11783,511" path="m11845,6881l11289,6881,7615,6881,2897,6881,62,6881,62,7392,2897,7392,7615,7392,11289,7392,11845,7392,11845,6881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39" coordorigin="62,7392" coordsize="11783,539" path="m11845,7392l11289,7392,7615,7392,2897,7392,62,7392,62,7930,2897,7930,7615,7930,11289,7930,11845,7930,11845,7392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794" coordorigin="62,8185" coordsize="11783,794" path="m11845,8185l11289,8185,7615,8185,2897,8185,62,8185,62,8724,62,8979,2897,8979,7615,8979,11289,8979,11845,8979,11845,8724,11845,8185e" filled="true" fillcolor="#f4f4f4" stroked="false">
              <v:path arrowok="t"/>
              <v:fill type="solid"/>
            </v:shape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filled="true" fillcolor="#f4f4f4" stroked="false">
              <v:fill type="solid"/>
            </v:rect>
            <v:shape style="position:absolute;left:572;top:2243;width:10345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 Wandmontage.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393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Schlankes Sortiment, Gleichteile für Holz- und Glaslösungen</w:t>
                    </w:r>
                  </w:p>
                </w:txbxContent>
              </v:textbox>
              <w10:wrap type="none"/>
            </v:shape>
            <v:shape style="position:absolute;left:3464;top:4023;width:6517;height:431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Keine Türbearbeitung, stufenlose Justierung für</w:t>
                    </w:r>
                    <w:r>
                      <w:rPr>
                        <w:spacing w:val="-2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minimale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Produktionszeiten</w:t>
                    </w:r>
                  </w:p>
                </w:txbxContent>
              </v:textbox>
              <w10:wrap type="none"/>
            </v:shape>
            <v:shape style="position:absolute;left:572;top:4885;width:5400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9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147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885;width:2707;height:249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18–30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950 mm</w:t>
                    </w:r>
                  </w:p>
                  <w:p>
                    <w:pPr>
                      <w:spacing w:line="261" w:lineRule="auto" w:before="22"/>
                      <w:ind w:left="0" w:right="16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+2/-1 mm Ja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  <w:p>
                    <w:pPr>
                      <w:spacing w:line="261" w:lineRule="auto" w:before="22"/>
                      <w:ind w:left="0" w:right="-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 /Aluminium Edelstahloptik</w:t>
                    </w:r>
                  </w:p>
                </w:txbxContent>
              </v:textbox>
              <w10:wrap type="none"/>
            </v:shape>
            <v:shape style="position:absolute;left:572;top:7720;width:3660;height:454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720;width:229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525;width:185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514;width:365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514;width:22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769;width:8412;height:199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4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tabs>
          <w:tab w:pos="2461" w:val="left" w:leader="none"/>
        </w:tabs>
        <w:spacing w:before="43"/>
        <w:ind w:left="112" w:right="0" w:firstLine="0"/>
        <w:jc w:val="left"/>
        <w:rPr>
          <w:sz w:val="19"/>
        </w:rPr>
      </w:pPr>
      <w:r>
        <w:rPr>
          <w:b/>
          <w:w w:val="105"/>
          <w:position w:val="1"/>
          <w:sz w:val="20"/>
        </w:rPr>
        <w:t>Durchgeführte</w:t>
      </w:r>
      <w:r>
        <w:rPr>
          <w:b/>
          <w:spacing w:val="-37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Tests</w:t>
        <w:tab/>
      </w:r>
      <w:r>
        <w:rPr>
          <w:w w:val="105"/>
          <w:sz w:val="19"/>
        </w:rPr>
        <w:t>Schlösser und Baubeschläge – Beschläge für Schiebetüren und Falttüren nach EN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Dauer der Funktionsfähigkeit: Klasse 6 (höchste Klasse = 100’000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Zyklen)</w:t>
      </w:r>
    </w:p>
    <w:p>
      <w:pPr>
        <w:pStyle w:val="BodyText"/>
        <w:spacing w:before="6"/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Herausfallsicherheit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684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4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968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Porta</w:t>
      </w:r>
      <w:r>
        <w:rPr>
          <w:spacing w:val="-4"/>
        </w:rPr>
        <w:t> </w:t>
      </w:r>
      <w:r>
        <w:rPr/>
        <w:t>40</w:t>
      </w:r>
      <w:r>
        <w:rPr>
          <w:spacing w:val="-5"/>
        </w:rPr>
        <w:t> </w:t>
      </w:r>
      <w:r>
        <w:rPr/>
        <w:t>H</w:t>
      </w:r>
      <w:r>
        <w:rPr>
          <w:spacing w:val="-6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(Aluminium),</w:t>
      </w:r>
      <w:r>
        <w:rPr>
          <w:spacing w:val="-6"/>
        </w:rPr>
        <w:t> </w:t>
      </w:r>
      <w:r>
        <w:rPr/>
        <w:t>Clip-Blende,</w:t>
      </w:r>
      <w:r>
        <w:rPr>
          <w:spacing w:val="-5"/>
        </w:rPr>
        <w:t> </w:t>
      </w:r>
      <w:r>
        <w:rPr/>
        <w:t>Laufwerk</w:t>
      </w:r>
      <w:r>
        <w:rPr>
          <w:spacing w:val="-5"/>
        </w:rPr>
        <w:t> </w:t>
      </w:r>
      <w:r>
        <w:rPr/>
        <w:t>mit Gleitlagerrollen, Stopper, Tragflasch,</w:t>
      </w:r>
      <w:r>
        <w:rPr>
          <w:spacing w:val="-5"/>
        </w:rPr>
        <w:t> </w:t>
      </w:r>
      <w:r>
        <w:rPr/>
        <w:t>Bodenführung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ind w:left="2461"/>
      </w:pPr>
      <w:r>
        <w:rPr/>
        <w:t>(….) Distanzschiene</w:t>
      </w:r>
    </w:p>
    <w:p>
      <w:pPr>
        <w:pStyle w:val="BodyText"/>
        <w:ind w:left="2461"/>
      </w:pPr>
      <w:r>
        <w:rPr/>
        <w:t>(….) Dämpfeinzug Hawa Porta 40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Tragflansch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68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5829268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667pt;width:27.05pt;height:13.9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 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2022-12-08T10:20:18Z</dcterms:created>
  <dcterms:modified xsi:type="dcterms:W3CDTF">2022-12-08T10:20:18Z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