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6280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14;top:3400;width:482;height:454" type="#_x0000_t75" stroked="false">
              <v:imagedata r:id="rId5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902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8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3455;width:5475;height:465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höhere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Stabilität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gerade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grossen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Elementen kann ESG bis 16 mm Dicke verbaut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werden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0;top:4198;width:532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Gewichten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können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ausser- gewöhnliche Bauvorhaben umgesetzt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werden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299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1"/>
                      <w:ind w:left="0" w:right="21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Nein</w:t>
                    </w:r>
                  </w:p>
                  <w:p>
                    <w:pPr>
                      <w:spacing w:line="261" w:lineRule="auto" w:before="2"/>
                      <w:ind w:left="0" w:right="-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Glas;Alu Glas Holz Mix;Metall Aluminium eloxiert;Aluminium roh</w:t>
                    </w:r>
                  </w:p>
                </w:txbxContent>
              </v:textbox>
              <w10:wrap type="none"/>
            </v:shape>
            <v:shape style="position:absolute;left:572;top:7692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692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5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v:shape style="position:absolute;left:2897;top:8741;width:4946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38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5440410</wp:posOffset>
            </wp:positionH>
            <wp:positionV relativeFrom="paragraph">
              <wp:posOffset>6143</wp:posOffset>
            </wp:positionV>
            <wp:extent cx="1252986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86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400 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715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Shopfront</w:t>
      </w:r>
      <w:r>
        <w:rPr>
          <w:spacing w:val="-5"/>
        </w:rPr>
        <w:t> </w:t>
      </w:r>
      <w:r>
        <w:rPr/>
        <w:t>G</w:t>
      </w:r>
      <w:r>
        <w:rPr>
          <w:spacing w:val="-5"/>
        </w:rPr>
        <w:t> </w:t>
      </w:r>
      <w:r>
        <w:rPr/>
        <w:t>400</w:t>
      </w:r>
      <w:r>
        <w:rPr>
          <w:spacing w:val="-5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(Edelstahl),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Kugellager Stahlrollen, Trag- und Glashalteprofil, Drehlager oben, Führungsstück unten, Bodenführungsprofil.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6225"/>
      </w:pPr>
      <w:r>
        <w:rPr/>
        <w:t>(….) Drucklager unten (….) Bodenhülse</w:t>
      </w:r>
    </w:p>
    <w:p>
      <w:pPr>
        <w:pStyle w:val="BodyText"/>
        <w:spacing w:line="231" w:lineRule="exact"/>
        <w:ind w:left="2461"/>
      </w:pPr>
      <w:r>
        <w:rPr/>
        <w:t>(….) Bolzenriegelschloss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tabs>
          <w:tab w:pos="2449" w:val="left" w:leader="none"/>
        </w:tabs>
        <w:spacing w:line="248" w:lineRule="exact" w:before="5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33" w:lineRule="exact" w:before="0" w:after="0"/>
        <w:ind w:left="2605" w:right="0" w:hanging="156"/>
        <w:jc w:val="left"/>
        <w:rPr>
          <w:sz w:val="20"/>
        </w:rPr>
      </w:pPr>
      <w:r>
        <w:rPr>
          <w:sz w:val="20"/>
        </w:rPr>
        <w:t>Glas mit Bearbeitung VSG/</w:t>
      </w:r>
      <w:r>
        <w:rPr>
          <w:spacing w:val="-2"/>
          <w:sz w:val="20"/>
        </w:rPr>
        <w:t> </w:t>
      </w:r>
      <w:r>
        <w:rPr>
          <w:sz w:val="20"/>
        </w:rPr>
        <w:t>ESG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33" w:lineRule="exact" w:before="0" w:after="0"/>
        <w:ind w:left="2605" w:right="0" w:hanging="156"/>
        <w:jc w:val="left"/>
        <w:rPr>
          <w:sz w:val="20"/>
        </w:rPr>
      </w:pPr>
      <w:r>
        <w:rPr>
          <w:sz w:val="20"/>
        </w:rPr>
        <w:t>Formschlüssige Glasbefestigung mit</w:t>
      </w:r>
      <w:r>
        <w:rPr>
          <w:spacing w:val="-3"/>
          <w:sz w:val="20"/>
        </w:rPr>
        <w:t> </w:t>
      </w:r>
      <w:r>
        <w:rPr>
          <w:sz w:val="20"/>
        </w:rPr>
        <w:t>Punktbefestigung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40" w:lineRule="auto" w:before="0" w:after="0"/>
        <w:ind w:left="2605" w:right="0" w:hanging="156"/>
        <w:jc w:val="left"/>
        <w:rPr>
          <w:sz w:val="20"/>
        </w:rPr>
      </w:pPr>
      <w:r>
        <w:rPr>
          <w:sz w:val="20"/>
        </w:rPr>
        <w:t>Profil unten und oben</w:t>
      </w:r>
      <w:r>
        <w:rPr>
          <w:spacing w:val="-6"/>
          <w:sz w:val="20"/>
        </w:rPr>
        <w:t> </w:t>
      </w:r>
      <w:r>
        <w:rPr>
          <w:sz w:val="20"/>
        </w:rPr>
        <w:t>einsilikoniert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05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8" w:line="238" w:lineRule="exact"/>
      <w:ind w:left="10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05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2023-04-14T06:40:00Z</dcterms:created>
  <dcterms:modified xsi:type="dcterms:W3CDTF">2023-04-14T06:40:00Z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