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4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250 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280" w:left="460" w:right="480"/>
        </w:sectPr>
      </w:pPr>
    </w:p>
    <w:p>
      <w:pPr>
        <w:pStyle w:val="Heading1"/>
        <w:spacing w:before="86"/>
      </w:pP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line="242" w:lineRule="auto" w:before="103"/>
        <w:ind w:left="101" w:right="486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01" w:right="486" w:hanging="1"/>
      </w:pPr>
      <w:r>
        <w:rPr/>
        <w:t>Hawa Super 250 M bestehend aus Laufschiene (Edelstahl Wandstärke 5.0 mm), Laufwerk 2-rollig mit Kugellagerrollen, Schienenpuffer, Bodenführung.</w:t>
      </w:r>
    </w:p>
    <w:p>
      <w:pPr>
        <w:pStyle w:val="BodyText"/>
        <w:spacing w:before="6"/>
      </w:pPr>
    </w:p>
    <w:p>
      <w:pPr>
        <w:spacing w:before="0"/>
        <w:ind w:left="10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427" w:val="left" w:leader="dot"/>
        </w:tabs>
        <w:spacing w:before="7"/>
        <w:ind w:left="10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Bodenführungsprofil</w:t>
      </w:r>
    </w:p>
    <w:p>
      <w:pPr>
        <w:tabs>
          <w:tab w:pos="427" w:val="left" w:leader="dot"/>
        </w:tabs>
        <w:spacing w:before="10"/>
        <w:ind w:left="10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Bodentürstopper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380" w:bottom="280" w:left="460" w:right="480"/>
          <w:cols w:num="2" w:equalWidth="0">
            <w:col w:w="2064" w:space="296"/>
            <w:col w:w="861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71.95pt;mso-position-horizontal-relative:page;mso-position-vertical-relative:page;z-index:-6712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7;top:4091;width:568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4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455;width:5993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Stahl-Kugellagerrollen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ruhigen,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Lauf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selbst </w:t>
                    </w:r>
                    <w:r>
                      <w:rPr>
                        <w:sz w:val="20"/>
                      </w:rPr>
                      <w:t>bei grossem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Gewicht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493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  <w10:wrap type="none"/>
            </v:shape>
            <v:shape style="position:absolute;left:572;top:4931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31;width:223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Mix; Metall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Edelstahl</w:t>
                    </w:r>
                  </w:p>
                </w:txbxContent>
              </v:textbox>
              <w10:wrap type="none"/>
            </v:shape>
            <v:shape style="position:absolute;left:572;top:7510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510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571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59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v:shape style="position:absolute;left:2897;top:8814;width:4946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2461" w:val="left" w:leader="none"/>
        </w:tabs>
        <w:spacing w:before="43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30 × 13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38" w:lineRule="exact" w:before="48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2023-02-22T09:29:31Z</dcterms:created>
  <dcterms:modified xsi:type="dcterms:W3CDTF">2023-02-22T09:29:31Z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