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Hardware</w:t>
      </w:r>
      <w:r>
        <w:rPr>
          <w:color w:val="003C78"/>
          <w:spacing w:val="-8"/>
        </w:rPr>
        <w:t> </w:t>
      </w:r>
      <w:r>
        <w:rPr>
          <w:color w:val="003C78"/>
        </w:rPr>
        <w:t>for</w:t>
      </w:r>
      <w:r>
        <w:rPr>
          <w:color w:val="003C78"/>
          <w:spacing w:val="-3"/>
        </w:rPr>
        <w:t> </w:t>
      </w:r>
      <w:r>
        <w:rPr>
          <w:color w:val="003C78"/>
        </w:rPr>
        <w:t>pivoting,</w:t>
      </w:r>
      <w:r>
        <w:rPr>
          <w:color w:val="003C78"/>
          <w:spacing w:val="-5"/>
        </w:rPr>
        <w:t> </w:t>
      </w:r>
      <w:r>
        <w:rPr>
          <w:color w:val="003C78"/>
        </w:rPr>
        <w:t>folding</w:t>
      </w:r>
      <w:r>
        <w:rPr>
          <w:color w:val="003C78"/>
          <w:spacing w:val="-10"/>
        </w:rPr>
        <w:t> </w:t>
      </w:r>
      <w:r>
        <w:rPr>
          <w:color w:val="003C78"/>
        </w:rPr>
        <w:t>and</w:t>
      </w:r>
      <w:r>
        <w:rPr>
          <w:color w:val="003C78"/>
          <w:spacing w:val="-10"/>
        </w:rPr>
        <w:t> </w:t>
      </w:r>
      <w:r>
        <w:rPr>
          <w:color w:val="003C78"/>
        </w:rPr>
        <w:t>lateral</w:t>
      </w:r>
      <w:r>
        <w:rPr>
          <w:color w:val="003C78"/>
          <w:spacing w:val="-6"/>
        </w:rPr>
        <w:t> </w:t>
      </w:r>
      <w:r>
        <w:rPr>
          <w:color w:val="003C78"/>
        </w:rPr>
        <w:t>sliding</w:t>
      </w:r>
      <w:r>
        <w:rPr>
          <w:color w:val="003C78"/>
          <w:spacing w:val="-10"/>
        </w:rPr>
        <w:t> </w:t>
      </w:r>
      <w:r>
        <w:rPr>
          <w:color w:val="003C78"/>
        </w:rPr>
        <w:t>in</w:t>
      </w:r>
      <w:r>
        <w:rPr>
          <w:color w:val="003C78"/>
          <w:spacing w:val="-7"/>
        </w:rPr>
        <w:t> </w:t>
      </w:r>
      <w:r>
        <w:rPr>
          <w:color w:val="003C78"/>
        </w:rPr>
        <w:t>of</w:t>
      </w:r>
      <w:r>
        <w:rPr>
          <w:color w:val="003C78"/>
          <w:spacing w:val="-7"/>
        </w:rPr>
        <w:t> </w:t>
      </w:r>
      <w:r>
        <w:rPr>
          <w:color w:val="003C78"/>
        </w:rPr>
        <w:t>wooden</w:t>
      </w:r>
      <w:r>
        <w:rPr>
          <w:color w:val="003C78"/>
          <w:spacing w:val="-11"/>
        </w:rPr>
        <w:t> </w:t>
      </w:r>
      <w:r>
        <w:rPr>
          <w:color w:val="003C78"/>
        </w:rPr>
        <w:t>doors</w:t>
      </w:r>
      <w:r>
        <w:rPr>
          <w:color w:val="003C78"/>
          <w:spacing w:val="-9"/>
        </w:rPr>
        <w:t> </w:t>
      </w:r>
      <w:r>
        <w:rPr>
          <w:color w:val="003C78"/>
        </w:rPr>
        <w:t>up</w:t>
      </w:r>
      <w:r>
        <w:rPr>
          <w:color w:val="003C78"/>
          <w:spacing w:val="-5"/>
        </w:rPr>
        <w:t> </w:t>
      </w:r>
      <w:r>
        <w:rPr>
          <w:color w:val="003C78"/>
        </w:rPr>
        <w:t>to</w:t>
      </w:r>
      <w:r>
        <w:rPr>
          <w:color w:val="003C78"/>
          <w:spacing w:val="-5"/>
        </w:rPr>
        <w:t> </w:t>
      </w:r>
      <w:r>
        <w:rPr>
          <w:color w:val="003C78"/>
        </w:rPr>
        <w:t>25</w:t>
      </w:r>
      <w:r>
        <w:rPr>
          <w:color w:val="003C78"/>
          <w:spacing w:val="-9"/>
        </w:rPr>
        <w:t> </w:t>
      </w:r>
      <w:r>
        <w:rPr>
          <w:color w:val="003C78"/>
        </w:rPr>
        <w:t>kg</w:t>
      </w:r>
      <w:r>
        <w:rPr>
          <w:color w:val="003C78"/>
          <w:spacing w:val="-10"/>
        </w:rPr>
        <w:t> </w:t>
      </w:r>
      <w:r>
        <w:rPr>
          <w:color w:val="003C78"/>
        </w:rPr>
        <w:t>(55</w:t>
      </w:r>
      <w:r>
        <w:rPr>
          <w:color w:val="003C78"/>
          <w:spacing w:val="-9"/>
        </w:rPr>
        <w:t> </w:t>
      </w:r>
      <w:r>
        <w:rPr>
          <w:color w:val="003C78"/>
        </w:rPr>
        <w:t>lbs.). Uniform,</w:t>
      </w:r>
      <w:r>
        <w:rPr>
          <w:color w:val="003C78"/>
          <w:spacing w:val="-4"/>
        </w:rPr>
        <w:t> </w:t>
      </w:r>
      <w:r>
        <w:rPr>
          <w:color w:val="003C78"/>
        </w:rPr>
        <w:t>flush</w:t>
      </w:r>
      <w:r>
        <w:rPr>
          <w:color w:val="003C78"/>
          <w:spacing w:val="-6"/>
        </w:rPr>
        <w:t> </w:t>
      </w:r>
      <w:r>
        <w:rPr>
          <w:color w:val="003C78"/>
        </w:rPr>
        <w:t>front</w:t>
      </w:r>
      <w:r>
        <w:rPr>
          <w:color w:val="003C78"/>
          <w:spacing w:val="-10"/>
        </w:rPr>
        <w:t> </w:t>
      </w:r>
      <w:r>
        <w:rPr>
          <w:color w:val="003C78"/>
        </w:rPr>
        <w:t>design</w:t>
      </w:r>
      <w:r>
        <w:rPr>
          <w:color w:val="003C78"/>
          <w:spacing w:val="-10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even</w:t>
      </w:r>
      <w:r>
        <w:rPr>
          <w:color w:val="003C78"/>
          <w:spacing w:val="-6"/>
        </w:rPr>
        <w:t> </w:t>
      </w:r>
      <w:r>
        <w:rPr>
          <w:color w:val="003C78"/>
        </w:rPr>
        <w:t>gap</w:t>
      </w:r>
      <w:r>
        <w:rPr>
          <w:color w:val="003C78"/>
          <w:spacing w:val="-9"/>
        </w:rPr>
        <w:t> </w:t>
      </w:r>
      <w:r>
        <w:rPr>
          <w:color w:val="003C78"/>
        </w:rPr>
        <w:t>pattern.</w:t>
      </w:r>
      <w:r>
        <w:rPr>
          <w:color w:val="003C78"/>
          <w:spacing w:val="-9"/>
        </w:rPr>
        <w:t> </w:t>
      </w:r>
      <w:r>
        <w:rPr>
          <w:color w:val="003C78"/>
        </w:rPr>
        <w:t>Push-to-open</w:t>
      </w:r>
      <w:r>
        <w:rPr>
          <w:color w:val="003C78"/>
          <w:spacing w:val="-10"/>
        </w:rPr>
        <w:t> </w:t>
      </w:r>
      <w:r>
        <w:rPr>
          <w:color w:val="003C78"/>
        </w:rPr>
        <w:t>function</w:t>
      </w:r>
      <w:r>
        <w:rPr>
          <w:color w:val="003C78"/>
          <w:spacing w:val="-6"/>
        </w:rPr>
        <w:t> </w:t>
      </w:r>
      <w:r>
        <w:rPr>
          <w:color w:val="003C78"/>
        </w:rPr>
        <w:t>for</w:t>
      </w:r>
      <w:r>
        <w:rPr>
          <w:color w:val="003C78"/>
          <w:spacing w:val="-8"/>
        </w:rPr>
        <w:t> </w:t>
      </w:r>
      <w:r>
        <w:rPr>
          <w:color w:val="003C78"/>
        </w:rPr>
        <w:t>handle-less cabinet designs.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Flexibility</w:t>
      </w:r>
      <w:r>
        <w:rPr>
          <w:b/>
          <w:sz w:val="20"/>
        </w:rPr>
        <w:tab/>
      </w:r>
      <w:r>
        <w:rPr>
          <w:position w:val="1"/>
          <w:sz w:val="20"/>
        </w:rPr>
        <w:t>Variable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dimensions,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also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floor-to-ceiling,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walk-</w:t>
      </w:r>
      <w:r>
        <w:rPr>
          <w:spacing w:val="-5"/>
          <w:position w:val="1"/>
          <w:sz w:val="20"/>
        </w:rPr>
        <w:t>in</w:t>
      </w:r>
    </w:p>
    <w:p>
      <w:pPr>
        <w:pStyle w:val="BodyText"/>
        <w:ind w:left="4421" w:right="157"/>
      </w:pPr>
      <w:r>
        <w:rPr/>
        <w:t>closets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combined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Hawa</w:t>
      </w:r>
      <w:r>
        <w:rPr>
          <w:spacing w:val="-9"/>
        </w:rPr>
        <w:t> </w:t>
      </w:r>
      <w:r>
        <w:rPr/>
        <w:t>Concepta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three-door solutions without separating wall</w:t>
      </w:r>
    </w:p>
    <w:p>
      <w:pPr>
        <w:pStyle w:val="BodyText"/>
        <w:spacing w:before="47"/>
      </w:pPr>
    </w:p>
    <w:p>
      <w:pPr>
        <w:pStyle w:val="BodyText"/>
        <w:tabs>
          <w:tab w:pos="4421" w:val="left" w:leader="none"/>
        </w:tabs>
        <w:spacing w:line="232" w:lineRule="auto"/>
        <w:ind w:left="4421" w:right="1356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installation</w:t>
      </w:r>
      <w:r>
        <w:rPr>
          <w:spacing w:val="-9"/>
          <w:position w:val="1"/>
        </w:rPr>
        <w:t> </w:t>
      </w:r>
      <w:r>
        <w:rPr>
          <w:position w:val="1"/>
        </w:rPr>
        <w:t>thanks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high</w:t>
      </w:r>
      <w:r>
        <w:rPr>
          <w:spacing w:val="-3"/>
          <w:position w:val="1"/>
        </w:rPr>
        <w:t> </w:t>
      </w:r>
      <w:r>
        <w:rPr>
          <w:position w:val="1"/>
        </w:rPr>
        <w:t>degree</w:t>
      </w:r>
      <w:r>
        <w:rPr>
          <w:spacing w:val="-10"/>
          <w:position w:val="1"/>
        </w:rPr>
        <w:t> </w:t>
      </w:r>
      <w:r>
        <w:rPr>
          <w:position w:val="1"/>
        </w:rPr>
        <w:t>of</w:t>
      </w:r>
      <w:r>
        <w:rPr>
          <w:spacing w:val="-8"/>
          <w:position w:val="1"/>
        </w:rPr>
        <w:t> </w:t>
      </w:r>
      <w:r>
        <w:rPr>
          <w:position w:val="1"/>
        </w:rPr>
        <w:t>pre-assembly</w:t>
      </w:r>
      <w:r>
        <w:rPr>
          <w:spacing w:val="-4"/>
          <w:position w:val="1"/>
        </w:rPr>
        <w:t> </w:t>
      </w:r>
      <w:r>
        <w:rPr>
          <w:position w:val="1"/>
        </w:rPr>
        <w:t>and </w:t>
      </w:r>
      <w:r>
        <w:rPr/>
        <w:t>intuitive adjustment</w:t>
      </w:r>
    </w:p>
    <w:p>
      <w:pPr>
        <w:pStyle w:val="BodyText"/>
        <w:tabs>
          <w:tab w:pos="4421" w:val="left" w:leader="none"/>
        </w:tabs>
        <w:spacing w:before="223"/>
        <w:ind w:left="3004"/>
      </w:pPr>
      <w:r>
        <w:rPr>
          <w:b/>
          <w:spacing w:val="-2"/>
        </w:rPr>
        <w:t>Aesthetics</w:t>
      </w:r>
      <w:r>
        <w:rPr>
          <w:b/>
        </w:rPr>
        <w:tab/>
      </w:r>
      <w:r>
        <w:rPr>
          <w:position w:val="1"/>
        </w:rPr>
        <w:t>Cabinet</w:t>
      </w:r>
      <w:r>
        <w:rPr>
          <w:spacing w:val="-8"/>
          <w:position w:val="1"/>
        </w:rPr>
        <w:t> </w:t>
      </w:r>
      <w:r>
        <w:rPr>
          <w:position w:val="1"/>
        </w:rPr>
        <w:t>designs</w:t>
      </w:r>
      <w:r>
        <w:rPr>
          <w:spacing w:val="-4"/>
          <w:position w:val="1"/>
        </w:rPr>
        <w:t> </w:t>
      </w:r>
      <w:r>
        <w:rPr>
          <w:position w:val="1"/>
        </w:rPr>
        <w:t>without</w:t>
      </w:r>
      <w:r>
        <w:rPr>
          <w:spacing w:val="-7"/>
          <w:position w:val="1"/>
        </w:rPr>
        <w:t> </w:t>
      </w:r>
      <w:r>
        <w:rPr>
          <w:position w:val="1"/>
        </w:rPr>
        <w:t>handle</w:t>
      </w:r>
      <w:r>
        <w:rPr>
          <w:spacing w:val="-5"/>
          <w:position w:val="1"/>
        </w:rPr>
        <w:t> </w:t>
      </w:r>
      <w:r>
        <w:rPr>
          <w:position w:val="1"/>
        </w:rPr>
        <w:t>–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technology</w:t>
      </w:r>
      <w:r>
        <w:rPr>
          <w:spacing w:val="-4"/>
          <w:position w:val="1"/>
        </w:rPr>
        <w:t> </w:t>
      </w:r>
      <w:r>
        <w:rPr>
          <w:position w:val="1"/>
        </w:rPr>
        <w:t>remains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invisible</w:t>
      </w:r>
    </w:p>
    <w:p>
      <w:pPr>
        <w:pStyle w:val="BodyText"/>
        <w:spacing w:before="180"/>
      </w:pPr>
    </w:p>
    <w:p>
      <w:pPr>
        <w:tabs>
          <w:tab w:pos="2642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Door</w:t>
      </w:r>
      <w:r>
        <w:rPr>
          <w:spacing w:val="-2"/>
          <w:position w:val="1"/>
          <w:sz w:val="20"/>
        </w:rPr>
        <w:t> weight</w:t>
      </w:r>
      <w:r>
        <w:rPr>
          <w:position w:val="1"/>
          <w:sz w:val="20"/>
        </w:rPr>
        <w:tab/>
        <w:t>10–25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(22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55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18–26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(23/32''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2"/>
        </w:rPr>
        <w:t> height</w:t>
      </w:r>
      <w:r>
        <w:rPr/>
        <w:tab/>
        <w:t>1900–2700</w:t>
      </w:r>
      <w:r>
        <w:rPr>
          <w:spacing w:val="-6"/>
        </w:rPr>
        <w:t> </w:t>
      </w:r>
      <w:r>
        <w:rPr/>
        <w:t>mm</w:t>
      </w:r>
      <w:r>
        <w:rPr>
          <w:spacing w:val="-2"/>
        </w:rPr>
        <w:t> </w:t>
      </w:r>
      <w:r>
        <w:rPr/>
        <w:t>(6'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13/16''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8'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5/16'')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width</w:t>
      </w:r>
      <w:r>
        <w:rPr/>
        <w:tab/>
        <w:t>440–750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(1'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5/16''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2'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2"/>
        </w:rPr>
        <w:t>17/32'')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line="175" w:lineRule="exact" w:before="20"/>
        <w:ind w:left="7159"/>
      </w:pPr>
      <w:r>
        <w:rPr/>
        <w:t>Aluminum</w:t>
      </w:r>
      <w:r>
        <w:rPr>
          <w:spacing w:val="-8"/>
        </w:rPr>
        <w:t> </w:t>
      </w:r>
      <w:r>
        <w:rPr/>
        <w:t>anodized</w:t>
      </w:r>
      <w:r>
        <w:rPr>
          <w:spacing w:val="-8"/>
        </w:rPr>
        <w:t> </w:t>
      </w:r>
      <w:r>
        <w:rPr>
          <w:spacing w:val="-10"/>
        </w:rPr>
        <w:t>/</w:t>
      </w:r>
    </w:p>
    <w:p>
      <w:pPr>
        <w:spacing w:after="0" w:line="175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340"/>
          <w:pgNumType w:start="1"/>
        </w:sectPr>
      </w:pPr>
    </w:p>
    <w:p>
      <w:pPr>
        <w:pStyle w:val="BodyText"/>
        <w:spacing w:line="186" w:lineRule="exact"/>
        <w:ind w:left="2641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</w:p>
    <w:p>
      <w:pPr>
        <w:pStyle w:val="BodyText"/>
        <w:spacing w:before="67"/>
        <w:ind w:left="1900"/>
      </w:pPr>
      <w:r>
        <w:rPr/>
        <w:br w:type="column"/>
      </w:r>
      <w:r>
        <w:rPr/>
        <w:t>Aluminum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>
          <w:spacing w:val="-2"/>
        </w:rPr>
        <w:t>anodized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  <w:cols w:num="2" w:equalWidth="0">
            <w:col w:w="5219" w:space="40"/>
            <w:col w:w="5851"/>
          </w:cols>
        </w:sectPr>
      </w:pPr>
    </w:p>
    <w:p>
      <w:pPr>
        <w:pStyle w:val="BodyText"/>
        <w:spacing w:before="89"/>
      </w:pPr>
    </w:p>
    <w:p>
      <w:pPr>
        <w:tabs>
          <w:tab w:pos="2528" w:val="left" w:leader="none"/>
          <w:tab w:pos="7042" w:val="left" w:leader="none"/>
        </w:tabs>
        <w:spacing w:before="0"/>
        <w:ind w:left="0" w:right="360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513" w:val="left" w:leader="none"/>
        </w:tabs>
        <w:spacing w:before="10"/>
        <w:ind w:right="360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  <w:spacing w:before="204"/>
      </w:pP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</w:sectPr>
      </w:pPr>
    </w:p>
    <w:p>
      <w:pPr>
        <w:spacing w:before="86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264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4439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44390"/>
                          <a:chExt cx="7482205" cy="46443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13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640854"/>
                                </a:lnTo>
                                <a:lnTo>
                                  <a:pt x="1929892" y="640854"/>
                                </a:lnTo>
                                <a:lnTo>
                                  <a:pt x="2160320" y="64085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62355">
                                <a:moveTo>
                                  <a:pt x="2160320" y="622846"/>
                                </a:moveTo>
                                <a:lnTo>
                                  <a:pt x="1929892" y="622846"/>
                                </a:lnTo>
                                <a:lnTo>
                                  <a:pt x="0" y="622846"/>
                                </a:lnTo>
                                <a:lnTo>
                                  <a:pt x="0" y="1062075"/>
                                </a:lnTo>
                                <a:lnTo>
                                  <a:pt x="1929892" y="1062075"/>
                                </a:lnTo>
                                <a:lnTo>
                                  <a:pt x="2160320" y="1062075"/>
                                </a:lnTo>
                                <a:lnTo>
                                  <a:pt x="2160320" y="622846"/>
                                </a:lnTo>
                                <a:close/>
                              </a:path>
                              <a:path w="7471409" h="106235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622846"/>
                                </a:lnTo>
                                <a:lnTo>
                                  <a:pt x="3060458" y="622846"/>
                                </a:lnTo>
                                <a:lnTo>
                                  <a:pt x="6841020" y="622846"/>
                                </a:lnTo>
                                <a:lnTo>
                                  <a:pt x="7471118" y="62284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0292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666929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212415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2106158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7397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74699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397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4699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542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90180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9090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90180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9090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162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30638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3071020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638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71020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782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2258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2330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258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330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402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38784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39504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8784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9504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402244"/>
                            <a:ext cx="748220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86409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0" y="486041"/>
                                </a:lnTo>
                                <a:lnTo>
                                  <a:pt x="1929892" y="486041"/>
                                </a:lnTo>
                                <a:lnTo>
                                  <a:pt x="4795913" y="486041"/>
                                </a:lnTo>
                                <a:lnTo>
                                  <a:pt x="7233475" y="486041"/>
                                </a:lnTo>
                                <a:lnTo>
                                  <a:pt x="7481913" y="486041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87387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88107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87387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88107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88828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421590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422310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421590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422310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423031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37791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38511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37791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38511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4392315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5.7pt;mso-position-horizontal-relative:page;mso-position-vertical-relative:page;z-index:-15817216" id="docshapegroup4" coordorigin="62,1983" coordsize="11783,7314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1010" id="docshape7" coordorigin="62,3599" coordsize="11783,1010" path="m11845,3599l1253,3599,1253,3627,62,3627,62,4608,3102,4608,3464,4608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673" id="docshape9" coordorigin="62,3627" coordsize="11766,1673" path="m3464,4608l3102,4608,62,4608,62,5300,3102,5300,3464,5300,3464,4608xm11828,3627l10836,3627,4882,3627,3464,3627,3464,4608,4882,4608,10836,4608,11828,4608,11828,3627xe" filled="true" fillcolor="#f4f4f4" stroked="false">
                  <v:path arrowok="t"/>
                  <v:fill type="solid"/>
                </v:shape>
                <v:shape style="position:absolute;left:3101;top:4664;width:307;height:335" type="#_x0000_t75" id="docshape10" stroked="false">
                  <v:imagedata r:id="rId8" o:title=""/>
                </v:shape>
                <v:shape style="position:absolute;left:62;top:4607;width:11766;height:1174" id="docshape11" coordorigin="62,4608" coordsize="11766,1174" path="m3464,5300l3102,5300,62,5300,62,5781,3102,5781,3464,5781,3464,5300xm11828,4608l10836,4608,4882,4608,3464,4608,3464,5300,4882,5300,10836,5300,11828,5300,11828,4608xe" filled="true" fillcolor="#f4f4f4" stroked="false">
                  <v:path arrowok="t"/>
                  <v:fill type="solid"/>
                </v:shape>
                <v:shape style="position:absolute;left:3101;top:5327;width:307;height:335" type="#_x0000_t75" id="docshape12" stroked="false">
                  <v:imagedata r:id="rId9" o:title=""/>
                </v:shape>
                <v:shape style="position:absolute;left:62;top:5299;width:11783;height:1021" id="docshape13" coordorigin="62,5300" coordsize="11783,1021" path="m11845,5781l11828,5781,11828,5300,10836,5300,4882,5300,3464,5300,3464,5781,3102,5781,62,5781,62,6320,3102,6320,7615,6320,11454,6320,11845,6320,11845,5781xe" filled="true" fillcolor="#f4f4f4" stroked="false">
                  <v:path arrowok="t"/>
                  <v:fill type="solid"/>
                </v:shape>
                <v:rect style="position:absolute;left:3101;top:6297;width:4514;height:23" id="docshape14" filled="true" fillcolor="#dcdcdc" stroked="false">
                  <v:fill type="solid"/>
                </v:rect>
                <v:line style="position:absolute" from="3113,6309" to="7604,6309" stroked="true" strokeweight="0pt" strokecolor="#dcdcdc">
                  <v:stroke dashstyle="solid"/>
                </v:line>
                <v:rect style="position:absolute;left:7615;top:6297;width:3839;height:23" id="docshape15" filled="true" fillcolor="#dcdcdc" stroked="false">
                  <v:fill type="solid"/>
                </v:rect>
                <v:line style="position:absolute" from="7626,6309" to="11442,6309" stroked="true" strokeweight="0pt" strokecolor="#dcdcdc">
                  <v:stroke dashstyle="solid"/>
                </v:line>
                <v:shape style="position:absolute;left:62;top:6320;width:11783;height:256" id="docshape16" coordorigin="62,6320" coordsize="11783,256" path="m11845,6320l11454,6320,7615,6320,3102,6320,62,6320,62,6575,3102,6575,7615,6575,11454,6575,11845,6575,11845,6320xe" filled="true" fillcolor="#f4f4f4" stroked="false">
                  <v:path arrowok="t"/>
                  <v:fill type="solid"/>
                </v:shape>
                <v:rect style="position:absolute;left:3101;top:6552;width:4514;height:23" id="docshape17" filled="true" fillcolor="#dcdcdc" stroked="false">
                  <v:fill type="solid"/>
                </v:rect>
                <v:line style="position:absolute" from="3113,6564" to="7604,6564" stroked="true" strokeweight="0pt" strokecolor="#dcdcdc">
                  <v:stroke dashstyle="solid"/>
                </v:line>
                <v:rect style="position:absolute;left:7615;top:6552;width:3839;height:23" id="docshape18" filled="true" fillcolor="#dcdcdc" stroked="false">
                  <v:fill type="solid"/>
                </v:rect>
                <v:line style="position:absolute" from="7626,6564" to="11442,6564" stroked="true" strokeweight="0pt" strokecolor="#dcdcdc">
                  <v:stroke dashstyle="solid"/>
                </v:line>
                <v:shape style="position:absolute;left:62;top:6575;width:11783;height:256" id="docshape19" coordorigin="62,6575" coordsize="11783,256" path="m11845,6575l11454,6575,7615,6575,3102,6575,62,6575,62,6830,3102,6830,7615,6830,11454,6830,11845,6830,11845,6575xe" filled="true" fillcolor="#f4f4f4" stroked="false">
                  <v:path arrowok="t"/>
                  <v:fill type="solid"/>
                </v:shape>
                <v:rect style="position:absolute;left:3101;top:6807;width:4514;height:23" id="docshape20" filled="true" fillcolor="#dcdcdc" stroked="false">
                  <v:fill type="solid"/>
                </v:rect>
                <v:line style="position:absolute" from="3113,6819" to="7604,6819" stroked="true" strokeweight="0pt" strokecolor="#dcdcdc">
                  <v:stroke dashstyle="solid"/>
                </v:line>
                <v:rect style="position:absolute;left:7615;top:6807;width:3839;height:23" id="docshape21" filled="true" fillcolor="#dcdcdc" stroked="false">
                  <v:fill type="solid"/>
                </v:rect>
                <v:line style="position:absolute" from="7626,6819" to="11442,6819" stroked="true" strokeweight="0pt" strokecolor="#dcdcdc">
                  <v:stroke dashstyle="solid"/>
                </v:line>
                <v:shape style="position:absolute;left:62;top:6830;width:11783;height:256" id="docshape22" coordorigin="62,6830" coordsize="11783,256" path="m11845,6830l11454,6830,7615,6830,3102,6830,62,6830,62,7086,3102,7086,7615,7086,11454,7086,11845,7086,11845,6830xe" filled="true" fillcolor="#f4f4f4" stroked="false">
                  <v:path arrowok="t"/>
                  <v:fill type="solid"/>
                </v:shape>
                <v:rect style="position:absolute;left:3101;top:7062;width:4514;height:23" id="docshape23" filled="true" fillcolor="#dcdcdc" stroked="false">
                  <v:fill type="solid"/>
                </v:rect>
                <v:line style="position:absolute" from="3113,7074" to="7604,7074" stroked="true" strokeweight="0pt" strokecolor="#dcdcdc">
                  <v:stroke dashstyle="solid"/>
                </v:line>
                <v:rect style="position:absolute;left:7615;top:7062;width:3839;height:23" id="docshape24" filled="true" fillcolor="#dcdcdc" stroked="false">
                  <v:fill type="solid"/>
                </v:rect>
                <v:line style="position:absolute" from="7626,7074" to="11442,7074" stroked="true" strokeweight="0pt" strokecolor="#dcdcdc">
                  <v:stroke dashstyle="solid"/>
                </v:line>
                <v:shape style="position:absolute;left:62;top:7085;width:11783;height:256" id="docshape25" coordorigin="62,7086" coordsize="11783,256" path="m11845,7086l11454,7086,7615,7086,3102,7086,62,7086,62,7341,3102,7341,7615,7341,11454,7341,11845,7341,11845,7086xe" filled="true" fillcolor="#f4f4f4" stroked="false">
                  <v:path arrowok="t"/>
                  <v:fill type="solid"/>
                </v:shape>
                <v:rect style="position:absolute;left:3101;top:7317;width:4514;height:23" id="docshape26" filled="true" fillcolor="#dcdcdc" stroked="false">
                  <v:fill type="solid"/>
                </v:rect>
                <v:line style="position:absolute" from="3113,7329" to="7604,7329" stroked="true" strokeweight="0pt" strokecolor="#dcdcdc">
                  <v:stroke dashstyle="solid"/>
                </v:line>
                <v:rect style="position:absolute;left:7615;top:7317;width:3839;height:23" id="docshape27" filled="true" fillcolor="#dcdcdc" stroked="false">
                  <v:fill type="solid"/>
                </v:rect>
                <v:line style="position:absolute" from="7626,7329" to="11442,7329" stroked="true" strokeweight="0pt" strokecolor="#dcdcdc">
                  <v:stroke dashstyle="solid"/>
                </v:line>
                <v:shape style="position:absolute;left:62;top:7340;width:11783;height:766" id="docshape28" coordorigin="62,7341" coordsize="11783,766" path="m11845,7341l11454,7341,7615,7341,3102,7341,62,7341,62,7596,62,8106,3102,8106,7615,8106,11454,8106,11845,8106,11845,7596,11845,7341xe" filled="true" fillcolor="#f4f4f4" stroked="false">
                  <v:path arrowok="t"/>
                  <v:fill type="solid"/>
                </v:shape>
                <v:rect style="position:absolute;left:3101;top:8083;width:4514;height:23" id="docshape29" filled="true" fillcolor="#dcdcdc" stroked="false">
                  <v:fill type="solid"/>
                </v:rect>
                <v:line style="position:absolute" from="3113,8095" to="7604,8095" stroked="true" strokeweight="0pt" strokecolor="#dcdcdc">
                  <v:stroke dashstyle="solid"/>
                </v:line>
                <v:rect style="position:absolute;left:7615;top:8083;width:3839;height:23" id="docshape30" filled="true" fillcolor="#dcdcdc" stroked="false">
                  <v:fill type="solid"/>
                </v:rect>
                <v:line style="position:absolute" from="7626,8095" to="11442,8095" stroked="true" strokeweight="0pt" strokecolor="#dcdcdc">
                  <v:stroke dashstyle="solid"/>
                </v:line>
                <v:shape style="position:absolute;left:62;top:8106;width:11783;height:539" id="docshape31" coordorigin="62,8106" coordsize="11783,539" path="m11845,8106l11454,8106,7615,8106,3102,8106,62,8106,62,8645,3102,8645,7615,8645,11454,8645,11845,8645,11845,8106xe" filled="true" fillcolor="#f4f4f4" stroked="false">
                  <v:path arrowok="t"/>
                  <v:fill type="solid"/>
                </v:shape>
                <v:rect style="position:absolute;left:3101;top:8622;width:4514;height:23" id="docshape32" filled="true" fillcolor="#dcdcdc" stroked="false">
                  <v:fill type="solid"/>
                </v:rect>
                <v:line style="position:absolute" from="3113,8633" to="7604,8633" stroked="true" strokeweight="0pt" strokecolor="#dcdcdc">
                  <v:stroke dashstyle="solid"/>
                </v:line>
                <v:rect style="position:absolute;left:7615;top:8622;width:3839;height:23" id="docshape33" filled="true" fillcolor="#dcdcdc" stroked="false">
                  <v:fill type="solid"/>
                </v:rect>
                <v:line style="position:absolute" from="7626,8633" to="11442,8633" stroked="true" strokeweight="0pt" strokecolor="#dcdcdc">
                  <v:stroke dashstyle="solid"/>
                </v:line>
                <v:shape style="position:absolute;left:62;top:8644;width:11783;height:256" id="docshape34" coordorigin="62,8645" coordsize="11783,256" path="m11845,8645l11454,8645,7615,8645,3102,8645,62,8645,62,8900,3102,8900,7615,8900,11454,8900,11845,8900,11845,8645xe" filled="true" fillcolor="#f4f4f4" stroked="false">
                  <v:path arrowok="t"/>
                  <v:fill type="solid"/>
                </v:shape>
                <v:rect style="position:absolute;left:3101;top:8877;width:4514;height:23" id="docshape35" filled="true" fillcolor="#dcdcdc" stroked="false">
                  <v:fill type="solid"/>
                </v:rect>
                <v:line style="position:absolute" from="3113,8888" to="7604,8888" stroked="true" strokeweight="0pt" strokecolor="#dcdcdc">
                  <v:stroke dashstyle="solid"/>
                </v:line>
                <v:rect style="position:absolute;left:7615;top:8877;width:3839;height:23" id="docshape36" filled="true" fillcolor="#dcdcdc" stroked="false">
                  <v:fill type="solid"/>
                </v:rect>
                <v:line style="position:absolute" from="7626,8888" to="11442,8888" stroked="true" strokeweight="0pt" strokecolor="#dcdcdc">
                  <v:stroke dashstyle="solid"/>
                </v:line>
                <v:rect style="position:absolute;left:62;top:8899;width:11772;height:397" id="docshape37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99"/>
        <w:ind w:left="112" w:right="816"/>
      </w:pPr>
      <w:r>
        <w:rPr/>
        <w:br w:type="column"/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furniture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durability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slide</w:t>
      </w:r>
      <w:r>
        <w:rPr>
          <w:spacing w:val="-6"/>
        </w:rPr>
        <w:t> </w:t>
      </w:r>
      <w:r>
        <w:rPr/>
        <w:t>fittings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 roll fronts in accordance with DIN EN 15706 / 2009</w:t>
      </w:r>
    </w:p>
    <w:p>
      <w:pPr>
        <w:pStyle w:val="BodyText"/>
        <w:spacing w:before="232"/>
        <w:ind w:left="112" w:right="116"/>
      </w:pPr>
      <w:r>
        <w:rPr/>
        <w:t>Hardware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furniture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durability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hinges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Hinges pivoting on a vertical axis in accordance with DIN EN 15570 / 20082008</w:t>
      </w:r>
    </w:p>
    <w:p>
      <w:pPr>
        <w:pStyle w:val="BodyText"/>
      </w:pPr>
    </w:p>
    <w:p>
      <w:pPr>
        <w:pStyle w:val="BodyText"/>
        <w:spacing w:before="56"/>
      </w:pPr>
    </w:p>
    <w:p>
      <w:pPr>
        <w:pStyle w:val="BodyText"/>
        <w:spacing w:line="242" w:lineRule="auto"/>
        <w:ind w:left="112" w:right="116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33" w:lineRule="exact"/>
        <w:ind w:left="112"/>
      </w:pPr>
      <w:r>
        <w:rPr/>
        <w:t>Hawa</w:t>
      </w:r>
      <w:r>
        <w:rPr>
          <w:spacing w:val="-7"/>
        </w:rPr>
        <w:t> </w:t>
      </w:r>
      <w:r>
        <w:rPr/>
        <w:t>Folding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Push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>
          <w:spacing w:val="-2"/>
        </w:rPr>
        <w:t>(aluminum),</w:t>
      </w:r>
    </w:p>
    <w:p>
      <w:pPr>
        <w:pStyle w:val="BodyText"/>
        <w:ind w:left="112" w:right="116"/>
      </w:pPr>
      <w:r>
        <w:rPr/>
        <w:t>a</w:t>
      </w:r>
      <w:r>
        <w:rPr>
          <w:spacing w:val="-6"/>
        </w:rPr>
        <w:t> </w:t>
      </w:r>
      <w:r>
        <w:rPr/>
        <w:t>slide-in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ejection</w:t>
      </w:r>
      <w:r>
        <w:rPr>
          <w:spacing w:val="-6"/>
        </w:rPr>
        <w:t> </w:t>
      </w:r>
      <w:r>
        <w:rPr/>
        <w:t>cabinet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110</w:t>
      </w:r>
      <w:r>
        <w:rPr>
          <w:spacing w:val="-6"/>
        </w:rPr>
        <w:t> </w:t>
      </w:r>
      <w:r>
        <w:rPr/>
        <w:t>mm</w:t>
      </w:r>
      <w:r>
        <w:rPr>
          <w:spacing w:val="-6"/>
        </w:rPr>
        <w:t> </w:t>
      </w:r>
      <w:r>
        <w:rPr/>
        <w:t>(4</w:t>
      </w:r>
      <w:r>
        <w:rPr>
          <w:spacing w:val="-6"/>
        </w:rPr>
        <w:t> </w:t>
      </w:r>
      <w:r>
        <w:rPr/>
        <w:t>11/32'')), upright profile, concealed hinges, center concealed hinges spring loaded, slide-in securing mechanism, folding door soft closing mechanism, Push-to-open for folding door.</w:t>
      </w:r>
    </w:p>
    <w:p>
      <w:pPr>
        <w:pStyle w:val="BodyText"/>
        <w:spacing w:line="233" w:lineRule="exact" w:before="231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Base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>
          <w:spacing w:val="-5"/>
        </w:rPr>
        <w:t>set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Reinforcement</w:t>
      </w:r>
      <w:r>
        <w:rPr>
          <w:spacing w:val="-7"/>
        </w:rPr>
        <w:t> </w:t>
      </w:r>
      <w:r>
        <w:rPr>
          <w:spacing w:val="-2"/>
        </w:rPr>
        <w:t>profile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Magnetic</w:t>
      </w:r>
      <w:r>
        <w:rPr>
          <w:spacing w:val="-7"/>
        </w:rPr>
        <w:t> </w:t>
      </w:r>
      <w:r>
        <w:rPr/>
        <w:t>centering</w:t>
      </w:r>
      <w:r>
        <w:rPr>
          <w:spacing w:val="-8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  <w:cols w:num="2" w:equalWidth="0">
            <w:col w:w="1626" w:space="927"/>
            <w:col w:w="8557"/>
          </w:cols>
        </w:sectPr>
      </w:pPr>
    </w:p>
    <w:p>
      <w:pPr>
        <w:tabs>
          <w:tab w:pos="2665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7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concealed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40" w:lineRule="auto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3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2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sectPr>
      <w:pgSz w:w="11910" w:h="16840"/>
      <w:pgMar w:header="401" w:footer="1105" w:top="1960" w:bottom="130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1568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516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4729795</wp:posOffset>
          </wp:positionH>
          <wp:positionV relativeFrom="page">
            <wp:posOffset>827043</wp:posOffset>
          </wp:positionV>
          <wp:extent cx="1879480" cy="2159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80" cy="21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0288">
              <wp:simplePos x="0" y="0"/>
              <wp:positionH relativeFrom="page">
                <wp:posOffset>6705900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8.023682pt;margin-top:68.660194pt;width:45.5pt;height:13.95pt;mso-position-horizontal-relative:page;mso-position-vertical-relative:page;z-index:-1581619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2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3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6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 w:right="948"/>
      <w:jc w:val="both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820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2024-05-08T07:16:59Z</dcterms:created>
  <dcterms:modified xsi:type="dcterms:W3CDTF">2024-05-08T07:16:59Z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