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spacing w:line="237" w:lineRule="auto" w:before="241"/>
        <w:ind w:left="112" w:right="0" w:firstLine="0"/>
        <w:jc w:val="left"/>
        <w:rPr>
          <w:b/>
          <w:sz w:val="24"/>
        </w:rPr>
      </w:pPr>
      <w:r>
        <w:rPr>
          <w:b/>
          <w:color w:val="003C78"/>
          <w:spacing w:val="-7"/>
          <w:w w:val="110"/>
          <w:sz w:val="24"/>
        </w:rPr>
        <w:t>Automated</w:t>
      </w:r>
      <w:r>
        <w:rPr>
          <w:b/>
          <w:color w:val="003C78"/>
          <w:spacing w:val="-39"/>
          <w:w w:val="110"/>
          <w:sz w:val="24"/>
        </w:rPr>
        <w:t> </w:t>
      </w:r>
      <w:r>
        <w:rPr>
          <w:b/>
          <w:color w:val="003C78"/>
          <w:spacing w:val="-6"/>
          <w:w w:val="110"/>
          <w:sz w:val="24"/>
        </w:rPr>
        <w:t>fitting</w:t>
      </w:r>
      <w:r>
        <w:rPr>
          <w:b/>
          <w:color w:val="003C78"/>
          <w:spacing w:val="-39"/>
          <w:w w:val="110"/>
          <w:sz w:val="24"/>
        </w:rPr>
        <w:t> </w:t>
      </w:r>
      <w:r>
        <w:rPr>
          <w:b/>
          <w:color w:val="003C78"/>
          <w:spacing w:val="-4"/>
          <w:w w:val="110"/>
          <w:sz w:val="24"/>
        </w:rPr>
        <w:t>with</w:t>
      </w:r>
      <w:r>
        <w:rPr>
          <w:b/>
          <w:color w:val="003C78"/>
          <w:spacing w:val="-39"/>
          <w:w w:val="110"/>
          <w:sz w:val="24"/>
        </w:rPr>
        <w:t> </w:t>
      </w:r>
      <w:r>
        <w:rPr>
          <w:b/>
          <w:color w:val="003C78"/>
          <w:spacing w:val="-9"/>
          <w:w w:val="110"/>
          <w:sz w:val="24"/>
        </w:rPr>
        <w:t>SMI</w:t>
      </w:r>
      <w:r>
        <w:rPr>
          <w:b/>
          <w:color w:val="003C78"/>
          <w:spacing w:val="-43"/>
          <w:w w:val="110"/>
          <w:sz w:val="24"/>
        </w:rPr>
        <w:t> </w:t>
      </w:r>
      <w:r>
        <w:rPr>
          <w:b/>
          <w:color w:val="003C78"/>
          <w:spacing w:val="-8"/>
          <w:w w:val="110"/>
          <w:sz w:val="24"/>
        </w:rPr>
        <w:t>interface</w:t>
      </w:r>
      <w:r>
        <w:rPr>
          <w:b/>
          <w:color w:val="003C78"/>
          <w:spacing w:val="-36"/>
          <w:w w:val="110"/>
          <w:sz w:val="24"/>
        </w:rPr>
        <w:t> </w:t>
      </w:r>
      <w:r>
        <w:rPr>
          <w:b/>
          <w:color w:val="003C78"/>
          <w:spacing w:val="-5"/>
          <w:w w:val="110"/>
          <w:sz w:val="24"/>
        </w:rPr>
        <w:t>for</w:t>
      </w:r>
      <w:r>
        <w:rPr>
          <w:b/>
          <w:color w:val="003C78"/>
          <w:spacing w:val="-37"/>
          <w:w w:val="110"/>
          <w:sz w:val="24"/>
        </w:rPr>
        <w:t> </w:t>
      </w:r>
      <w:r>
        <w:rPr>
          <w:b/>
          <w:color w:val="003C78"/>
          <w:spacing w:val="-8"/>
          <w:w w:val="110"/>
          <w:sz w:val="24"/>
        </w:rPr>
        <w:t>wooden</w:t>
      </w:r>
      <w:r>
        <w:rPr>
          <w:b/>
          <w:color w:val="003C78"/>
          <w:spacing w:val="-39"/>
          <w:w w:val="110"/>
          <w:sz w:val="24"/>
        </w:rPr>
        <w:t> </w:t>
      </w:r>
      <w:r>
        <w:rPr>
          <w:b/>
          <w:color w:val="003C78"/>
          <w:spacing w:val="-4"/>
          <w:w w:val="110"/>
          <w:sz w:val="24"/>
        </w:rPr>
        <w:t>or</w:t>
      </w:r>
      <w:r>
        <w:rPr>
          <w:b/>
          <w:color w:val="003C78"/>
          <w:spacing w:val="-40"/>
          <w:w w:val="110"/>
          <w:sz w:val="24"/>
        </w:rPr>
        <w:t> </w:t>
      </w:r>
      <w:r>
        <w:rPr>
          <w:b/>
          <w:color w:val="003C78"/>
          <w:spacing w:val="-7"/>
          <w:w w:val="110"/>
          <w:sz w:val="24"/>
        </w:rPr>
        <w:t>metal</w:t>
      </w:r>
      <w:r>
        <w:rPr>
          <w:b/>
          <w:color w:val="003C78"/>
          <w:spacing w:val="-40"/>
          <w:w w:val="110"/>
          <w:sz w:val="24"/>
        </w:rPr>
        <w:t> </w:t>
      </w:r>
      <w:r>
        <w:rPr>
          <w:b/>
          <w:color w:val="003C78"/>
          <w:spacing w:val="-7"/>
          <w:w w:val="110"/>
          <w:sz w:val="24"/>
        </w:rPr>
        <w:t>shutters</w:t>
      </w:r>
      <w:r>
        <w:rPr>
          <w:b/>
          <w:color w:val="003C78"/>
          <w:spacing w:val="-37"/>
          <w:w w:val="110"/>
          <w:sz w:val="24"/>
        </w:rPr>
        <w:t> </w:t>
      </w:r>
      <w:r>
        <w:rPr>
          <w:b/>
          <w:color w:val="003C78"/>
          <w:spacing w:val="-7"/>
          <w:w w:val="110"/>
          <w:sz w:val="24"/>
        </w:rPr>
        <w:t>up</w:t>
      </w:r>
      <w:r>
        <w:rPr>
          <w:b/>
          <w:color w:val="003C78"/>
          <w:spacing w:val="-42"/>
          <w:w w:val="110"/>
          <w:sz w:val="24"/>
        </w:rPr>
        <w:t> </w:t>
      </w:r>
      <w:r>
        <w:rPr>
          <w:b/>
          <w:color w:val="003C78"/>
          <w:w w:val="110"/>
          <w:sz w:val="24"/>
        </w:rPr>
        <w:t>to</w:t>
      </w:r>
      <w:r>
        <w:rPr>
          <w:b/>
          <w:color w:val="003C78"/>
          <w:spacing w:val="-39"/>
          <w:w w:val="110"/>
          <w:sz w:val="24"/>
        </w:rPr>
        <w:t> </w:t>
      </w:r>
      <w:r>
        <w:rPr>
          <w:b/>
          <w:color w:val="003C78"/>
          <w:spacing w:val="-7"/>
          <w:w w:val="110"/>
          <w:sz w:val="24"/>
        </w:rPr>
        <w:t>100</w:t>
      </w:r>
      <w:r>
        <w:rPr>
          <w:b/>
          <w:color w:val="003C78"/>
          <w:spacing w:val="-35"/>
          <w:w w:val="110"/>
          <w:sz w:val="24"/>
        </w:rPr>
        <w:t> </w:t>
      </w:r>
      <w:r>
        <w:rPr>
          <w:b/>
          <w:color w:val="003C78"/>
          <w:spacing w:val="-9"/>
          <w:w w:val="110"/>
          <w:sz w:val="24"/>
        </w:rPr>
        <w:t>kg</w:t>
      </w:r>
      <w:r>
        <w:rPr>
          <w:b/>
          <w:color w:val="003C78"/>
          <w:spacing w:val="-40"/>
          <w:w w:val="110"/>
          <w:sz w:val="24"/>
        </w:rPr>
        <w:t> </w:t>
      </w:r>
      <w:r>
        <w:rPr>
          <w:b/>
          <w:color w:val="003C78"/>
          <w:spacing w:val="-6"/>
          <w:w w:val="110"/>
          <w:sz w:val="24"/>
        </w:rPr>
        <w:t>(220</w:t>
      </w:r>
      <w:r>
        <w:rPr>
          <w:b/>
          <w:color w:val="003C78"/>
          <w:spacing w:val="-35"/>
          <w:w w:val="110"/>
          <w:sz w:val="24"/>
        </w:rPr>
        <w:t> </w:t>
      </w:r>
      <w:r>
        <w:rPr>
          <w:b/>
          <w:color w:val="003C78"/>
          <w:spacing w:val="-9"/>
          <w:w w:val="110"/>
          <w:sz w:val="24"/>
        </w:rPr>
        <w:t>lbs.),</w:t>
      </w:r>
      <w:r>
        <w:rPr>
          <w:b/>
          <w:color w:val="003C78"/>
          <w:spacing w:val="-39"/>
          <w:w w:val="110"/>
          <w:sz w:val="24"/>
        </w:rPr>
        <w:t> </w:t>
      </w:r>
      <w:r>
        <w:rPr>
          <w:b/>
          <w:color w:val="003C78"/>
          <w:spacing w:val="-5"/>
          <w:w w:val="110"/>
          <w:sz w:val="24"/>
        </w:rPr>
        <w:t>with </w:t>
      </w:r>
      <w:r>
        <w:rPr>
          <w:b/>
          <w:color w:val="003C78"/>
          <w:spacing w:val="-7"/>
          <w:w w:val="110"/>
          <w:sz w:val="24"/>
        </w:rPr>
        <w:t>screwed</w:t>
      </w:r>
      <w:r>
        <w:rPr>
          <w:b/>
          <w:color w:val="003C78"/>
          <w:spacing w:val="-20"/>
          <w:w w:val="110"/>
          <w:sz w:val="24"/>
        </w:rPr>
        <w:t> </w:t>
      </w:r>
      <w:r>
        <w:rPr>
          <w:b/>
          <w:color w:val="003C78"/>
          <w:spacing w:val="-7"/>
          <w:w w:val="110"/>
          <w:sz w:val="24"/>
        </w:rPr>
        <w:t>on</w:t>
      </w:r>
      <w:r>
        <w:rPr>
          <w:b/>
          <w:color w:val="003C78"/>
          <w:spacing w:val="-19"/>
          <w:w w:val="110"/>
          <w:sz w:val="24"/>
        </w:rPr>
        <w:t> </w:t>
      </w:r>
      <w:r>
        <w:rPr>
          <w:b/>
          <w:color w:val="003C78"/>
          <w:spacing w:val="-11"/>
          <w:w w:val="110"/>
          <w:sz w:val="24"/>
        </w:rPr>
        <w:t>running</w:t>
      </w:r>
      <w:r>
        <w:rPr>
          <w:b/>
          <w:color w:val="003C78"/>
          <w:spacing w:val="-20"/>
          <w:w w:val="110"/>
          <w:sz w:val="24"/>
        </w:rPr>
        <w:t> </w:t>
      </w:r>
      <w:r>
        <w:rPr>
          <w:b/>
          <w:color w:val="003C78"/>
          <w:spacing w:val="-9"/>
          <w:w w:val="110"/>
          <w:sz w:val="24"/>
        </w:rPr>
        <w:t>track.</w:t>
      </w:r>
      <w:r>
        <w:rPr>
          <w:b/>
          <w:color w:val="003C78"/>
          <w:spacing w:val="-21"/>
          <w:w w:val="110"/>
          <w:sz w:val="24"/>
        </w:rPr>
        <w:t> </w:t>
      </w:r>
      <w:r>
        <w:rPr>
          <w:b/>
          <w:color w:val="003C78"/>
          <w:spacing w:val="-10"/>
          <w:w w:val="110"/>
          <w:sz w:val="24"/>
        </w:rPr>
        <w:t>Ceiling</w:t>
      </w:r>
      <w:r>
        <w:rPr>
          <w:b/>
          <w:color w:val="003C78"/>
          <w:spacing w:val="-20"/>
          <w:w w:val="110"/>
          <w:sz w:val="24"/>
        </w:rPr>
        <w:t> </w:t>
      </w:r>
      <w:r>
        <w:rPr>
          <w:b/>
          <w:color w:val="003C78"/>
          <w:spacing w:val="-4"/>
          <w:w w:val="110"/>
          <w:sz w:val="24"/>
        </w:rPr>
        <w:t>or</w:t>
      </w:r>
      <w:r>
        <w:rPr>
          <w:b/>
          <w:color w:val="003C78"/>
          <w:spacing w:val="-22"/>
          <w:w w:val="110"/>
          <w:sz w:val="24"/>
        </w:rPr>
        <w:t> </w:t>
      </w:r>
      <w:r>
        <w:rPr>
          <w:b/>
          <w:color w:val="003C78"/>
          <w:spacing w:val="-9"/>
          <w:w w:val="110"/>
          <w:sz w:val="24"/>
        </w:rPr>
        <w:t>architrave</w:t>
      </w:r>
      <w:r>
        <w:rPr>
          <w:b/>
          <w:color w:val="003C78"/>
          <w:spacing w:val="-15"/>
          <w:w w:val="110"/>
          <w:sz w:val="24"/>
        </w:rPr>
        <w:t> </w:t>
      </w:r>
      <w:r>
        <w:rPr>
          <w:b/>
          <w:color w:val="003C78"/>
          <w:spacing w:val="-10"/>
          <w:w w:val="110"/>
          <w:sz w:val="24"/>
        </w:rPr>
        <w:t>mounting.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1"/>
        <w:ind w:left="112" w:right="0" w:firstLine="0"/>
        <w:jc w:val="left"/>
        <w:rPr>
          <w:sz w:val="20"/>
        </w:rPr>
      </w:pPr>
      <w:r>
        <w:rPr>
          <w:b/>
          <w:spacing w:val="-9"/>
          <w:sz w:val="20"/>
        </w:rPr>
        <w:t>Product-Highlights</w:t>
        <w:tab/>
      </w:r>
      <w:r>
        <w:rPr>
          <w:b/>
          <w:spacing w:val="-6"/>
          <w:sz w:val="20"/>
        </w:rPr>
        <w:t>Comfort</w:t>
        <w:tab/>
      </w:r>
      <w:r>
        <w:rPr>
          <w:position w:val="1"/>
          <w:sz w:val="20"/>
        </w:rPr>
        <w:t>Automated system with building control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interface</w:t>
      </w:r>
    </w:p>
    <w:p>
      <w:pPr>
        <w:pStyle w:val="BodyText"/>
        <w:spacing w:line="230" w:lineRule="exact"/>
        <w:ind w:left="4421"/>
      </w:pPr>
      <w:r>
        <w:rPr/>
        <w:t>Optimized individual use of daylight</w:t>
      </w:r>
    </w:p>
    <w:p>
      <w:pPr>
        <w:pStyle w:val="BodyText"/>
        <w:spacing w:before="4"/>
        <w:rPr>
          <w:sz w:val="15"/>
        </w:rPr>
      </w:pPr>
    </w:p>
    <w:p>
      <w:pPr>
        <w:tabs>
          <w:tab w:pos="4420" w:val="left" w:leader="none"/>
        </w:tabs>
        <w:spacing w:line="238" w:lineRule="exact" w:before="99"/>
        <w:ind w:left="3004" w:right="0" w:firstLine="0"/>
        <w:jc w:val="left"/>
        <w:rPr>
          <w:sz w:val="19"/>
        </w:rPr>
      </w:pPr>
      <w:r>
        <w:rPr>
          <w:b/>
          <w:sz w:val="20"/>
        </w:rPr>
        <w:t>Security</w:t>
        <w:tab/>
      </w:r>
      <w:r>
        <w:rPr>
          <w:position w:val="1"/>
          <w:sz w:val="20"/>
        </w:rPr>
        <w:t>E</w:t>
      </w:r>
      <w:r>
        <w:rPr>
          <w:position w:val="1"/>
          <w:sz w:val="19"/>
        </w:rPr>
        <w:t>xtremely</w:t>
      </w:r>
      <w:r>
        <w:rPr>
          <w:spacing w:val="7"/>
          <w:position w:val="1"/>
          <w:sz w:val="19"/>
        </w:rPr>
        <w:t> </w:t>
      </w:r>
      <w:r>
        <w:rPr>
          <w:position w:val="1"/>
          <w:sz w:val="19"/>
        </w:rPr>
        <w:t>robust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sliding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shutter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that</w:t>
      </w:r>
      <w:r>
        <w:rPr>
          <w:spacing w:val="7"/>
          <w:position w:val="1"/>
          <w:sz w:val="19"/>
        </w:rPr>
        <w:t> </w:t>
      </w:r>
      <w:r>
        <w:rPr>
          <w:position w:val="1"/>
          <w:sz w:val="19"/>
        </w:rPr>
        <w:t>has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been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tested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for</w:t>
      </w:r>
      <w:r>
        <w:rPr>
          <w:spacing w:val="8"/>
          <w:position w:val="1"/>
          <w:sz w:val="19"/>
        </w:rPr>
        <w:t> </w:t>
      </w:r>
      <w:r>
        <w:rPr>
          <w:position w:val="1"/>
          <w:sz w:val="19"/>
        </w:rPr>
        <w:t>100,000</w:t>
      </w:r>
      <w:r>
        <w:rPr>
          <w:spacing w:val="7"/>
          <w:position w:val="1"/>
          <w:sz w:val="19"/>
        </w:rPr>
        <w:t> </w:t>
      </w:r>
      <w:r>
        <w:rPr>
          <w:position w:val="1"/>
          <w:sz w:val="19"/>
        </w:rPr>
        <w:t>cycles</w:t>
      </w:r>
    </w:p>
    <w:p>
      <w:pPr>
        <w:pStyle w:val="BodyText"/>
        <w:spacing w:line="227" w:lineRule="exact"/>
        <w:ind w:left="4420"/>
      </w:pPr>
      <w:r>
        <w:rPr/>
        <w:t>High resistance to wind and corrosion</w:t>
      </w:r>
    </w:p>
    <w:p>
      <w:pPr>
        <w:pStyle w:val="BodyText"/>
        <w:spacing w:before="6"/>
        <w:rPr>
          <w:sz w:val="26"/>
        </w:rPr>
      </w:pPr>
    </w:p>
    <w:p>
      <w:pPr>
        <w:tabs>
          <w:tab w:pos="2437" w:val="left" w:leader="none"/>
          <w:tab w:pos="7154" w:val="left" w:leader="none"/>
        </w:tabs>
        <w:spacing w:before="93"/>
        <w:ind w:left="112" w:right="0" w:firstLine="0"/>
        <w:jc w:val="left"/>
        <w:rPr>
          <w:sz w:val="20"/>
        </w:rPr>
      </w:pPr>
      <w:r>
        <w:rPr>
          <w:b/>
          <w:spacing w:val="-8"/>
          <w:sz w:val="20"/>
        </w:rPr>
        <w:t>Technical</w:t>
      </w:r>
      <w:r>
        <w:rPr>
          <w:b/>
          <w:spacing w:val="32"/>
          <w:sz w:val="20"/>
        </w:rPr>
        <w:t> </w:t>
      </w:r>
      <w:r>
        <w:rPr>
          <w:b/>
          <w:spacing w:val="-9"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shutter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100 kg (220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Shutter</w:t>
      </w:r>
      <w:r>
        <w:rPr>
          <w:spacing w:val="-6"/>
        </w:rPr>
        <w:t> </w:t>
      </w:r>
      <w:r>
        <w:rPr/>
        <w:t>thickness</w:t>
        <w:tab/>
        <w:t>28–50 mm (1 3/32'' to 1</w:t>
      </w:r>
      <w:r>
        <w:rPr>
          <w:spacing w:val="-10"/>
        </w:rPr>
        <w:t> </w:t>
      </w:r>
      <w:r>
        <w:rPr/>
        <w:t>31/32'')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shutter height</w:t>
        <w:tab/>
        <w:t>3200 mm (10' 5</w:t>
      </w:r>
      <w:r>
        <w:rPr>
          <w:spacing w:val="-2"/>
        </w:rPr>
        <w:t> </w:t>
      </w:r>
      <w:r>
        <w:rPr/>
        <w:t>31/32'')</w:t>
      </w:r>
    </w:p>
    <w:p>
      <w:pPr>
        <w:pStyle w:val="BodyText"/>
        <w:spacing w:line="202" w:lineRule="exact" w:before="124"/>
        <w:ind w:left="7153"/>
      </w:pPr>
      <w:r>
        <w:rPr/>
        <w:t>650–3750 mm (2' 1 19/32'' to 12' 3 5/8'')</w:t>
      </w:r>
    </w:p>
    <w:p>
      <w:pPr>
        <w:spacing w:after="0" w:line="202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shutter widht</w:t>
      </w:r>
    </w:p>
    <w:p>
      <w:pPr>
        <w:pStyle w:val="BodyText"/>
        <w:spacing w:before="54"/>
        <w:ind w:left="2437"/>
      </w:pPr>
      <w:r>
        <w:rPr/>
        <w:br w:type="column"/>
      </w:r>
      <w:r>
        <w:rPr/>
        <w:t>(Max. shutter area 6.24 m² (67 ft²))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4134" w:space="583"/>
            <w:col w:w="6293"/>
          </w:cols>
        </w:sect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3.118575pt;margin-top:99.139702pt;width:589.15pt;height:379.6pt;mso-position-horizontal-relative:page;mso-position-vertical-relative:page;z-index:-5728" coordorigin="62,1983" coordsize="11783,759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766" coordorigin="62,5833" coordsize="11783,766" path="m11845,5833l11289,5833,7615,5833,2897,5833,62,5833,62,6598,2897,6598,7615,6598,11289,6598,11845,6598,11845,583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256" coordorigin="62,7363" coordsize="11783,256" path="m11845,7363l11289,7363,7615,7363,2897,7363,62,7363,62,7618,2897,7618,7615,7618,11289,7618,11845,7618,11845,7363e" filled="true" fillcolor="#f4f4f4" stroked="false">
              <v:path arrowok="t"/>
              <v:fill type="solid"/>
            </v:shape>
            <v:rect style="position:absolute;left:2897;top:7595;width:4718;height:23" filled="true" fillcolor="#dcdcdc" stroked="false">
              <v:fill type="solid"/>
            </v:rect>
            <v:line style="position:absolute" from="2909,7607" to="7604,7607" stroked="true" strokeweight="0pt" strokecolor="#dcdcdc">
              <v:stroke dashstyle="solid"/>
            </v:line>
            <v:rect style="position:absolute;left:7615;top:7595;width:3675;height:23" filled="true" fillcolor="#dcdcdc" stroked="false">
              <v:fill type="solid"/>
            </v:rect>
            <v:line style="position:absolute" from="7626,7607" to="11278,7607" stroked="true" strokeweight="0pt" strokecolor="#dcdcdc">
              <v:stroke dashstyle="solid"/>
            </v:line>
            <v:shape style="position:absolute;left:62;top:7618;width:11783;height:256" coordorigin="62,7618" coordsize="11783,256" path="m11845,7618l11289,7618,7615,7618,2897,7618,62,7618,62,7874,2897,7874,7615,7874,11289,7874,11845,7874,11845,7618e" filled="true" fillcolor="#f4f4f4" stroked="false">
              <v:path arrowok="t"/>
              <v:fill type="solid"/>
            </v:shape>
            <v:rect style="position:absolute;left:2897;top:7850;width:4718;height:23" filled="true" fillcolor="#dcdcdc" stroked="false">
              <v:fill type="solid"/>
            </v:rect>
            <v:line style="position:absolute" from="2909,7862" to="7604,7862" stroked="true" strokeweight="0pt" strokecolor="#dcdcdc">
              <v:stroke dashstyle="solid"/>
            </v:line>
            <v:rect style="position:absolute;left:7615;top:7850;width:3675;height:23" filled="true" fillcolor="#dcdcdc" stroked="false">
              <v:fill type="solid"/>
            </v:rect>
            <v:line style="position:absolute" from="7626,7862" to="11278,7862" stroked="true" strokeweight="0pt" strokecolor="#dcdcdc">
              <v:stroke dashstyle="solid"/>
            </v:line>
            <v:shape style="position:absolute;left:62;top:7873;width:11783;height:539" coordorigin="62,7874" coordsize="11783,539" path="m11845,7874l11289,7874,7615,7874,2897,7874,62,7874,62,8412,2897,8412,7615,8412,11289,8412,11845,8412,11845,7874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shape style="position:absolute;left:62;top:8667;width:11783;height:256" coordorigin="62,8667" coordsize="11783,256" path="m11845,8667l11289,8667,7615,8667,2897,8667,62,8667,62,8923,2897,8923,7615,8923,11289,8923,11845,8923,11845,8667e" filled="true" fillcolor="#f4f4f4" stroked="false">
              <v:path arrowok="t"/>
              <v:fill type="solid"/>
            </v:shape>
            <v:rect style="position:absolute;left:2897;top:8899;width:4718;height:23" filled="true" fillcolor="#dcdcdc" stroked="false">
              <v:fill type="solid"/>
            </v:rect>
            <v:line style="position:absolute" from="2909,8911" to="7604,8911" stroked="true" strokeweight="0pt" strokecolor="#dcdcdc">
              <v:stroke dashstyle="solid"/>
            </v:line>
            <v:rect style="position:absolute;left:7615;top:8899;width:3675;height:23" filled="true" fillcolor="#dcdcdc" stroked="false">
              <v:fill type="solid"/>
            </v:rect>
            <v:line style="position:absolute" from="7626,8911" to="11278,8911" stroked="true" strokeweight="0pt" strokecolor="#dcdcdc">
              <v:stroke dashstyle="solid"/>
            </v:line>
            <v:shape style="position:absolute;left:62;top:8922;width:11783;height:256" coordorigin="62,8923" coordsize="11783,256" path="m11845,8923l11289,8923,7615,8923,2897,8923,62,8923,62,9178,2897,9178,7615,9178,11289,9178,11845,9178,11845,8923e" filled="true" fillcolor="#f4f4f4" stroked="false">
              <v:path arrowok="t"/>
              <v:fill type="solid"/>
            </v:shape>
            <v:rect style="position:absolute;left:2897;top:9154;width:4718;height:23" filled="true" fillcolor="#dcdcdc" stroked="false">
              <v:fill type="solid"/>
            </v:rect>
            <v:line style="position:absolute" from="2909,9166" to="7604,9166" stroked="true" strokeweight="0pt" strokecolor="#dcdcdc">
              <v:stroke dashstyle="solid"/>
            </v:line>
            <v:rect style="position:absolute;left:7615;top:9154;width:3675;height:23" filled="true" fillcolor="#dcdcdc" stroked="false">
              <v:fill type="solid"/>
            </v:rect>
            <v:line style="position:absolute" from="7626,9166" to="11278,9166" stroked="true" strokeweight="0pt" strokecolor="#dcdcdc">
              <v:stroke dashstyle="solid"/>
            </v:line>
            <v:rect style="position:absolute;left:62;top:9177;width:11772;height:397" filled="true" fillcolor="#f4f4f4" stroked="false">
              <v:fill type="solid"/>
            </v:rect>
            <w10:wrap type="none"/>
          </v:group>
        </w:pict>
      </w:r>
    </w:p>
    <w:p>
      <w:pPr>
        <w:pStyle w:val="BodyText"/>
        <w:tabs>
          <w:tab w:pos="7154" w:val="left" w:leader="none"/>
        </w:tabs>
        <w:spacing w:before="52"/>
        <w:ind w:left="2437"/>
      </w:pPr>
      <w:r>
        <w:rPr/>
        <w:t>max. attack surface</w:t>
      </w:r>
      <w:r>
        <w:rPr>
          <w:spacing w:val="-8"/>
        </w:rPr>
        <w:t> </w:t>
      </w:r>
      <w:r>
        <w:rPr/>
        <w:t>per</w:t>
      </w:r>
      <w:r>
        <w:rPr>
          <w:spacing w:val="1"/>
        </w:rPr>
        <w:t> </w:t>
      </w:r>
      <w:r>
        <w:rPr/>
        <w:t>shutter</w:t>
        <w:tab/>
        <w:t>6.24 m² (67.167</w:t>
      </w:r>
      <w:r>
        <w:rPr>
          <w:spacing w:val="-2"/>
        </w:rPr>
        <w:t> </w:t>
      </w:r>
      <w:r>
        <w:rPr/>
        <w:t>ft²)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width</w:t>
        <w:tab/>
        <w:t>7500 mm (24' 7</w:t>
      </w:r>
      <w:r>
        <w:rPr>
          <w:spacing w:val="-2"/>
        </w:rPr>
        <w:t> </w:t>
      </w:r>
      <w:r>
        <w:rPr/>
        <w:t>9/32'')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4"/>
        </w:rPr>
        <w:t> </w:t>
      </w:r>
      <w:r>
        <w:rPr/>
        <w:t>shading</w:t>
      </w:r>
      <w:r>
        <w:rPr>
          <w:spacing w:val="-4"/>
        </w:rPr>
        <w:t> </w:t>
      </w:r>
      <w:r>
        <w:rPr/>
        <w:t>area</w:t>
        <w:tab/>
        <w:t>6.24 m² (67.167</w:t>
      </w:r>
      <w:r>
        <w:rPr>
          <w:spacing w:val="-2"/>
        </w:rPr>
        <w:t> </w:t>
      </w:r>
      <w:r>
        <w:rPr/>
        <w:t>ft²)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Temperature</w:t>
      </w:r>
      <w:r>
        <w:rPr>
          <w:spacing w:val="-1"/>
        </w:rPr>
        <w:t> </w:t>
      </w:r>
      <w:r>
        <w:rPr/>
        <w:t>range</w:t>
        <w:tab/>
        <w:t>-20 °C bis +60</w:t>
      </w:r>
      <w:r>
        <w:rPr>
          <w:spacing w:val="-7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5"/>
        </w:rPr>
        <w:t> </w:t>
      </w:r>
      <w:r>
        <w:rPr/>
        <w:t>adjustable</w:t>
        <w:tab/>
        <w:t>+/- 2 mm</w:t>
      </w:r>
      <w:r>
        <w:rPr>
          <w:spacing w:val="-4"/>
        </w:rPr>
        <w:t> </w:t>
      </w:r>
      <w:r>
        <w:rPr/>
        <w:t>(3/32'')</w:t>
      </w:r>
    </w:p>
    <w:p>
      <w:pPr>
        <w:pStyle w:val="BodyText"/>
        <w:spacing w:before="3"/>
        <w:rPr>
          <w:sz w:val="18"/>
        </w:rPr>
      </w:pPr>
    </w:p>
    <w:p>
      <w:pPr>
        <w:tabs>
          <w:tab w:pos="2437" w:val="left" w:leader="none"/>
          <w:tab w:pos="7154" w:val="left" w:leader="none"/>
        </w:tabs>
        <w:spacing w:before="94"/>
        <w:ind w:left="112" w:right="0" w:firstLine="0"/>
        <w:jc w:val="left"/>
        <w:rPr>
          <w:sz w:val="20"/>
        </w:rPr>
      </w:pPr>
      <w:r>
        <w:rPr>
          <w:b/>
          <w:spacing w:val="-8"/>
          <w:sz w:val="20"/>
        </w:rPr>
        <w:t>Application</w:t>
      </w:r>
      <w:r>
        <w:rPr>
          <w:b/>
          <w:spacing w:val="22"/>
          <w:sz w:val="20"/>
        </w:rPr>
        <w:t> </w:t>
      </w:r>
      <w:r>
        <w:rPr>
          <w:b/>
          <w:spacing w:val="-6"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Inland, more than 20 km from</w:t>
      </w:r>
      <w:r>
        <w:rPr>
          <w:spacing w:val="-16"/>
        </w:rPr>
        <w:t> </w:t>
      </w:r>
      <w:r>
        <w:rPr/>
        <w:t>the</w:t>
      </w:r>
      <w:r>
        <w:rPr>
          <w:spacing w:val="-2"/>
        </w:rPr>
        <w:t> </w:t>
      </w:r>
      <w:r>
        <w:rPr/>
        <w:t>coast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2461" w:val="left" w:leader="none"/>
        </w:tabs>
        <w:spacing w:before="99"/>
        <w:ind w:left="112"/>
      </w:pPr>
      <w:r>
        <w:rPr>
          <w:b/>
          <w:spacing w:val="-3"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spacing w:val="-6"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spacing w:line="240" w:lineRule="auto"/>
      </w:pPr>
      <w:r>
        <w:rPr>
          <w:w w:val="105"/>
        </w:rPr>
        <w:t>Place of use</w:t>
      </w:r>
    </w:p>
    <w:p>
      <w:pPr>
        <w:pStyle w:val="BodyText"/>
        <w:spacing w:before="1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type w:val="continuous"/>
          <w:pgSz w:w="11910" w:h="16840"/>
          <w:pgMar w:top="1700" w:bottom="1300" w:left="460" w:right="440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77" w:hanging="2349"/>
        <w:jc w:val="both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100 Matic consisting of top running track (aluminum wall thickness 3.5</w:t>
      </w:r>
      <w:r>
        <w:rPr>
          <w:spacing w:val="-36"/>
        </w:rPr>
        <w:t> </w:t>
      </w:r>
      <w:r>
        <w:rPr/>
        <w:t>mm (5/32'')), running track with plastic rollers and hanger bracket, motor with controller and</w:t>
      </w:r>
      <w:r>
        <w:rPr>
          <w:spacing w:val="-36"/>
        </w:rPr>
        <w:t> </w:t>
      </w:r>
      <w:r>
        <w:rPr/>
        <w:t>SMI interface, deflection rollers, toothed belt lock, toothed belt, follower, bottom guide track</w:t>
      </w:r>
      <w:r>
        <w:rPr>
          <w:spacing w:val="-36"/>
        </w:rPr>
        <w:t> </w:t>
      </w:r>
      <w:r>
        <w:rPr/>
        <w:t>and guide</w:t>
      </w:r>
      <w:r>
        <w:rPr>
          <w:spacing w:val="-2"/>
        </w:rPr>
        <w:t> </w:t>
      </w:r>
      <w:r>
        <w:rPr/>
        <w:t>component.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Fixed to wall or floor at</w:t>
      </w:r>
      <w:r>
        <w:rPr>
          <w:spacing w:val="-7"/>
        </w:rPr>
        <w:t> </w:t>
      </w:r>
      <w:r>
        <w:rPr/>
        <w:t>bottom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20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6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line="233" w:lineRule="exact"/>
        <w:ind w:left="2461"/>
      </w:pPr>
      <w:r>
        <w:rPr/>
        <w:t>– Door thickness 28–50 mm (1 3/32'' x 1 31/32'')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6"/>
          <w:sz w:val="20"/>
        </w:rPr>
        <w:t> </w:t>
      </w:r>
      <w:r>
        <w:rPr>
          <w:sz w:val="20"/>
        </w:rPr>
        <w:t>bottom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6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3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5177571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729797pt;margin-top:68.660194pt;width:54.6pt;height:13.9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2023-01-26T13:56:28Z</dcterms:created>
  <dcterms:modified xsi:type="dcterms:W3CDTF">2023-01-26T13:56:28Z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