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70.55pt;mso-position-horizontal-relative:page;mso-position-vertical-relative:page;z-index:15728640" id="docshapegroup4" coordorigin="62,1983" coordsize="11783,7411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259" id="docshape9" coordorigin="62,3344" coordsize="11766,1259" path="m3464,4092l2897,4092,62,4092,62,4602,2897,4602,3464,4602,3464,4092xm11828,3344l11289,3344,4882,3344,3464,3344,3464,4092,4882,4092,11289,4092,11828,4092,11828,3344xe" filled="true" fillcolor="#f4f4f4" stroked="false">
              <v:path arrowok="t"/>
              <v:fill type="solid"/>
            </v:shape>
            <v:shape style="position:absolute;left:2942;top:4148;width:420;height:454" type="#_x0000_t75" id="docshape10" stroked="false">
              <v:imagedata r:id="rId8" o:title=""/>
            </v:shape>
            <v:shape style="position:absolute;left:62;top:4091;width:11783;height:1049" id="docshape11" coordorigin="62,4092" coordsize="11783,1049" path="m11845,4602l11834,4602,11834,4092,11119,4092,4882,4092,3464,4092,3464,4602,2897,4602,62,4602,62,5141,2897,5141,7615,5141,11289,5141,11845,5141,11845,4602xe" filled="true" fillcolor="#f4f4f4" stroked="false">
              <v:path arrowok="t"/>
              <v:fill type="solid"/>
            </v:shape>
            <v:rect style="position:absolute;left:2897;top:5118;width:4718;height:23" id="docshape12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id="docshape1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id="docshape14" coordorigin="62,5141" coordsize="11783,256" path="m11845,5141l11289,5141,7615,5141,2897,5141,62,5141,62,5396,2897,5396,7615,5396,11289,5396,11845,5396,11845,5141xe" filled="true" fillcolor="#f4f4f4" stroked="false">
              <v:path arrowok="t"/>
              <v:fill type="solid"/>
            </v:shape>
            <v:rect style="position:absolute;left:2897;top:5373;width:4718;height:23" id="docshape15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id="docshape16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id="docshape17" coordorigin="62,5396" coordsize="11783,256" path="m11845,5396l11289,5396,7615,5396,2897,5396,62,5396,62,5651,2897,5651,7615,5651,11289,5651,11845,5651,11845,5396xe" filled="true" fillcolor="#f4f4f4" stroked="false">
              <v:path arrowok="t"/>
              <v:fill type="solid"/>
            </v:shape>
            <v:rect style="position:absolute;left:2897;top:5628;width:4718;height:23" id="docshape18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id="docshape19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766" id="docshape20" coordorigin="62,5651" coordsize="11783,766" path="m11845,5651l11289,5651,7615,5651,2897,5651,62,5651,62,6416,2897,6416,7615,6416,11289,6416,11845,6416,11845,5651xe" filled="true" fillcolor="#f4f4f4" stroked="false">
              <v:path arrowok="t"/>
              <v:fill type="solid"/>
            </v:shape>
            <v:rect style="position:absolute;left:2897;top:6393;width:4718;height:23" id="docshape21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id="docshape22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id="docshape23" coordorigin="62,6416" coordsize="11783,256" path="m11845,6416l11289,6416,7615,6416,2897,6416,62,6416,62,6672,2897,6672,7615,6672,11289,6672,11845,6672,11845,6416xe" filled="true" fillcolor="#f4f4f4" stroked="false">
              <v:path arrowok="t"/>
              <v:fill type="solid"/>
            </v:shape>
            <v:rect style="position:absolute;left:2897;top:6648;width:4718;height:23" id="docshape24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id="docshape25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id="docshape26" coordorigin="62,6672" coordsize="11783,256" path="m11845,6672l11289,6672,7615,6672,2897,6672,62,6672,62,6927,2897,6927,7615,6927,11289,6927,11845,6927,11845,6672xe" filled="true" fillcolor="#f4f4f4" stroked="false">
              <v:path arrowok="t"/>
              <v:fill type="solid"/>
            </v:shape>
            <v:rect style="position:absolute;left:2897;top:6904;width:4718;height:23" id="docshape27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id="docshape28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256" id="docshape29" coordorigin="62,6927" coordsize="11783,256" path="m11845,6927l11289,6927,7615,6927,2897,6927,62,6927,62,7182,2897,7182,7615,7182,11289,7182,11845,7182,11845,6927xe" filled="true" fillcolor="#f4f4f4" stroked="false">
              <v:path arrowok="t"/>
              <v:fill type="solid"/>
            </v:shape>
            <v:rect style="position:absolute;left:2897;top:7159;width:4718;height:23" id="docshape30" filled="true" fillcolor="#dcdcdc" stroked="false">
              <v:fill type="solid"/>
            </v:rect>
            <v:line style="position:absolute" from="2909,7171" to="7604,7171" stroked="true" strokeweight="0pt" strokecolor="#dcdcdc">
              <v:stroke dashstyle="solid"/>
            </v:line>
            <v:rect style="position:absolute;left:7615;top:7159;width:3675;height:23" id="docshape31" filled="true" fillcolor="#dcdcdc" stroked="false">
              <v:fill type="solid"/>
            </v:rect>
            <v:line style="position:absolute" from="7626,7171" to="11278,7171" stroked="true" strokeweight="0pt" strokecolor="#dcdcdc">
              <v:stroke dashstyle="solid"/>
            </v:line>
            <v:shape style="position:absolute;left:62;top:7181;width:11783;height:256" id="docshape32" coordorigin="62,7182" coordsize="11783,256" path="m11845,7182l11289,7182,7615,7182,2897,7182,62,7182,62,7437,2897,7437,7615,7437,11289,7437,11845,7437,11845,7182xe" filled="true" fillcolor="#f4f4f4" stroked="false">
              <v:path arrowok="t"/>
              <v:fill type="solid"/>
            </v:shape>
            <v:rect style="position:absolute;left:2897;top:7414;width:4718;height:23" id="docshape33" filled="true" fillcolor="#dcdcdc" stroked="false">
              <v:fill type="solid"/>
            </v:rect>
            <v:line style="position:absolute" from="2909,7426" to="7604,7426" stroked="true" strokeweight="0pt" strokecolor="#dcdcdc">
              <v:stroke dashstyle="solid"/>
            </v:line>
            <v:rect style="position:absolute;left:7615;top:7414;width:3675;height:23" id="docshape34" filled="true" fillcolor="#dcdcdc" stroked="false">
              <v:fill type="solid"/>
            </v:rect>
            <v:line style="position:absolute" from="7626,7426" to="11278,7426" stroked="true" strokeweight="0pt" strokecolor="#dcdcdc">
              <v:stroke dashstyle="solid"/>
            </v:line>
            <v:shape style="position:absolute;left:62;top:7437;width:11783;height:256" id="docshape35" coordorigin="62,7437" coordsize="11783,256" path="m11845,7437l11289,7437,7615,7437,2897,7437,62,7437,62,7692,2897,7692,7615,7692,11289,7692,11845,7692,11845,7437xe" filled="true" fillcolor="#f4f4f4" stroked="false">
              <v:path arrowok="t"/>
              <v:fill type="solid"/>
            </v:shape>
            <v:rect style="position:absolute;left:2897;top:7669;width:4718;height:23" id="docshape36" filled="true" fillcolor="#dcdcdc" stroked="false">
              <v:fill type="solid"/>
            </v:rect>
            <v:line style="position:absolute" from="2909,7681" to="7604,7681" stroked="true" strokeweight="0pt" strokecolor="#dcdcdc">
              <v:stroke dashstyle="solid"/>
            </v:line>
            <v:rect style="position:absolute;left:7615;top:7669;width:3675;height:23" id="docshape37" filled="true" fillcolor="#dcdcdc" stroked="false">
              <v:fill type="solid"/>
            </v:rect>
            <v:line style="position:absolute" from="7626,7681" to="11278,7681" stroked="true" strokeweight="0pt" strokecolor="#dcdcdc">
              <v:stroke dashstyle="solid"/>
            </v:line>
            <v:shape style="position:absolute;left:62;top:7692;width:11783;height:539" id="docshape38" coordorigin="62,7692" coordsize="11783,539" path="m11845,7692l11289,7692,7615,7692,2897,7692,62,7692,62,8231,2897,8231,7615,8231,11289,8231,11845,8231,11845,7692xe" filled="true" fillcolor="#f4f4f4" stroked="false">
              <v:path arrowok="t"/>
              <v:fill type="solid"/>
            </v:shape>
            <v:rect style="position:absolute;left:2897;top:8208;width:4718;height:23" id="docshape39" filled="true" fillcolor="#dcdcdc" stroked="false">
              <v:fill type="solid"/>
            </v:rect>
            <v:line style="position:absolute" from="2909,8219" to="7604,8219" stroked="true" strokeweight="0pt" strokecolor="#dcdcdc">
              <v:stroke dashstyle="solid"/>
            </v:line>
            <v:rect style="position:absolute;left:7615;top:8208;width:3675;height:23" id="docshape40" filled="true" fillcolor="#dcdcdc" stroked="false">
              <v:fill type="solid"/>
            </v:rect>
            <v:line style="position:absolute" from="7626,8219" to="11278,8219" stroked="true" strokeweight="0pt" strokecolor="#dcdcdc">
              <v:stroke dashstyle="solid"/>
            </v:line>
            <v:shape style="position:absolute;left:62;top:8230;width:11783;height:256" id="docshape41" coordorigin="62,8231" coordsize="11783,256" path="m11845,8231l11289,8231,7615,8231,2897,8231,62,8231,62,8486,2897,8486,7615,8486,11289,8486,11845,8486,11845,8231xe" filled="true" fillcolor="#f4f4f4" stroked="false">
              <v:path arrowok="t"/>
              <v:fill type="solid"/>
            </v:shape>
            <v:rect style="position:absolute;left:2897;top:8463;width:4718;height:23" id="docshape42" filled="true" fillcolor="#dcdcdc" stroked="false">
              <v:fill type="solid"/>
            </v:rect>
            <v:line style="position:absolute" from="2909,8475" to="7604,8475" stroked="true" strokeweight="0pt" strokecolor="#dcdcdc">
              <v:stroke dashstyle="solid"/>
            </v:line>
            <v:rect style="position:absolute;left:7615;top:8463;width:3675;height:23" id="docshape43" filled="true" fillcolor="#dcdcdc" stroked="false">
              <v:fill type="solid"/>
            </v:rect>
            <v:line style="position:absolute" from="7626,8475" to="11278,8475" stroked="true" strokeweight="0pt" strokecolor="#dcdcdc">
              <v:stroke dashstyle="solid"/>
            </v:line>
            <v:shape style="position:absolute;left:62;top:8485;width:11783;height:256" id="docshape44" coordorigin="62,8486" coordsize="11783,256" path="m11845,8486l11289,8486,7615,8486,2897,8486,62,8486,62,8741,2897,8741,7615,8741,11289,8741,11845,8741,11845,8486xe" filled="true" fillcolor="#f4f4f4" stroked="false">
              <v:path arrowok="t"/>
              <v:fill type="solid"/>
            </v:shape>
            <v:rect style="position:absolute;left:2897;top:8718;width:4718;height:23" id="docshape45" filled="true" fillcolor="#dcdcdc" stroked="false">
              <v:fill type="solid"/>
            </v:rect>
            <v:line style="position:absolute" from="2909,8730" to="7604,8730" stroked="true" strokeweight="0pt" strokecolor="#dcdcdc">
              <v:stroke dashstyle="solid"/>
            </v:line>
            <v:rect style="position:absolute;left:7615;top:8718;width:3675;height:23" id="docshape46" filled="true" fillcolor="#dcdcdc" stroked="false">
              <v:fill type="solid"/>
            </v:rect>
            <v:line style="position:absolute" from="7626,8730" to="11278,8730" stroked="true" strokeweight="0pt" strokecolor="#dcdcdc">
              <v:stroke dashstyle="solid"/>
            </v:line>
            <v:shape style="position:absolute;left:62;top:8741;width:11783;height:256" id="docshape47" coordorigin="62,8741" coordsize="11783,256" path="m11845,8741l11289,8741,7615,8741,2897,8741,62,8741,62,8996,2897,8996,7615,8996,11289,8996,11845,8996,11845,8741xe" filled="true" fillcolor="#f4f4f4" stroked="false">
              <v:path arrowok="t"/>
              <v:fill type="solid"/>
            </v:shape>
            <v:rect style="position:absolute;left:2897;top:8973;width:4718;height:23" id="docshape48" filled="true" fillcolor="#dcdcdc" stroked="false">
              <v:fill type="solid"/>
            </v:rect>
            <v:line style="position:absolute" from="2909,8985" to="7604,8985" stroked="true" strokeweight="0pt" strokecolor="#dcdcdc">
              <v:stroke dashstyle="solid"/>
            </v:line>
            <v:rect style="position:absolute;left:7615;top:8973;width:3675;height:23" id="docshape49" filled="true" fillcolor="#dcdcdc" stroked="false">
              <v:fill type="solid"/>
            </v:rect>
            <v:line style="position:absolute" from="7626,8985" to="11278,8985" stroked="true" strokeweight="0pt" strokecolor="#dcdcdc">
              <v:stroke dashstyle="solid"/>
            </v:line>
            <v:rect style="position:absolute;left:62;top:8996;width:11772;height:397" id="docshape50" filled="true" fillcolor="#f4f4f4" stroked="false">
              <v:fill type="solid"/>
            </v:rect>
            <v:shape style="position:absolute;left:572;top:2243;width:10708;height:522" type="#_x0000_t202" id="docshape5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Automated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SMI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interface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3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metal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shutters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80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(176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with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screwed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track.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Ceiling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architrave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id="docshape5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810;height:199" type="#_x0000_t202" id="docshape53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Comfort</w:t>
                    </w:r>
                  </w:p>
                </w:txbxContent>
              </v:textbox>
              <w10:wrap type="none"/>
            </v:shape>
            <v:shape style="position:absolute;left:4881;top:3455;width:4365;height:464" type="#_x0000_t202" id="docshape5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Automated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system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building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control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interface Optimized individual use of daylight</w:t>
                    </w:r>
                  </w:p>
                </w:txbxContent>
              </v:textbox>
              <w10:wrap type="none"/>
            </v:shape>
            <v:shape style="position:absolute;left:3464;top:4256;width:1023;height:199" type="#_x0000_t202" id="docshape55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4250;width:5109;height:199" type="#_x0000_t202" id="docshape56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Convertible,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living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façade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interesting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design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features</w:t>
                    </w:r>
                  </w:p>
                </w:txbxContent>
              </v:textbox>
              <w10:wrap type="none"/>
            </v:shape>
            <v:shape style="position:absolute;left:572;top:4931;width:4109;height:1220" type="#_x0000_t202" id="docshape57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guidelines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shutter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Shutter thickness 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shutter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height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shutter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widht</w:t>
                    </w:r>
                  </w:p>
                </w:txbxContent>
              </v:textbox>
              <w10:wrap type="none"/>
            </v:shape>
            <v:shape style="position:absolute;left:7615;top:4931;width:3628;height:1325" type="#_x0000_t202" id="docshape58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kg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(176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28–40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3/32''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9/16'')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3200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(10'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5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31/32'')</w:t>
                    </w:r>
                  </w:p>
                  <w:p>
                    <w:pPr>
                      <w:spacing w:before="14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650–1200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(2'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19/32''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3'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11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1/4'')</w:t>
                    </w:r>
                  </w:p>
                  <w:p>
                    <w:pPr>
                      <w:spacing w:line="233" w:lineRule="exact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(Max.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shutter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area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3.84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m²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(41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ft²))</w:t>
                    </w:r>
                  </w:p>
                </w:txbxContent>
              </v:textbox>
              <w10:wrap type="none"/>
            </v:shape>
            <v:shape style="position:absolute;left:2897;top:6461;width:2808;height:1205" type="#_x0000_t202" id="docshape59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attack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surface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per </w:t>
                    </w:r>
                    <w:r>
                      <w:rPr>
                        <w:spacing w:val="-2"/>
                        <w:sz w:val="20"/>
                      </w:rPr>
                      <w:t>shutter</w:t>
                    </w:r>
                  </w:p>
                  <w:p>
                    <w:pPr>
                      <w:spacing w:line="261" w:lineRule="auto" w:before="17"/>
                      <w:ind w:left="0" w:right="110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system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max. shading area Temperature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range Height adjustable</w:t>
                    </w:r>
                  </w:p>
                </w:txbxContent>
              </v:textbox>
              <w10:wrap type="none"/>
            </v:shape>
            <v:shape style="position:absolute;left:7615;top:6461;width:2022;height:1220" type="#_x0000_t202" id="docshape60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3.84</w:t>
                    </w:r>
                    <w:r>
                      <w:rPr>
                        <w:spacing w:val="-5"/>
                        <w:sz w:val="20"/>
                      </w:rPr>
                      <w:t>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4650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(15'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1/16'')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-20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°C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bis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+60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°C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(3/32'')</w:t>
                    </w:r>
                  </w:p>
                </w:txbxContent>
              </v:textbox>
              <w10:wrap type="none"/>
            </v:shape>
            <v:shape style="position:absolute;left:572;top:8032;width:1569;height:199" type="#_x0000_t202" id="docshape61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pacing w:val="-4"/>
                        <w:sz w:val="20"/>
                      </w:rPr>
                      <w:t>area</w:t>
                    </w:r>
                  </w:p>
                </w:txbxContent>
              </v:textbox>
              <w10:wrap type="none"/>
            </v:shape>
            <v:shape style="position:absolute;left:2897;top:8021;width:3573;height:965" type="#_x0000_t202" id="docshape6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light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access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medium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access Utilization high / public access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Inland,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more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than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20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km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from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coast</w:t>
                    </w:r>
                  </w:p>
                </w:txbxContent>
              </v:textbox>
              <w10:wrap type="none"/>
            </v:shape>
            <v:shape style="position:absolute;left:7615;top:8021;width:363;height:965" type="#_x0000_t202" id="docshape63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17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Yes Yes </w:t>
                    </w: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9"/>
        </w:rPr>
      </w:pPr>
    </w:p>
    <w:p>
      <w:pPr>
        <w:pStyle w:val="BodyText"/>
        <w:tabs>
          <w:tab w:pos="2461" w:val="left" w:leader="none"/>
        </w:tabs>
        <w:ind w:left="112"/>
      </w:pPr>
      <w:r>
        <w:rPr>
          <w:b/>
          <w:spacing w:val="-2"/>
          <w:position w:val="1"/>
        </w:rPr>
        <w:t>Tests</w:t>
      </w:r>
      <w:r>
        <w:rPr>
          <w:b/>
          <w:position w:val="1"/>
        </w:rPr>
        <w:tab/>
      </w:r>
      <w:r>
        <w:rPr/>
        <w:t>Building</w:t>
      </w:r>
      <w:r>
        <w:rPr>
          <w:spacing w:val="-7"/>
        </w:rPr>
        <w:t> </w:t>
      </w:r>
      <w:r>
        <w:rPr/>
        <w:t>hardware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/>
        <w:t>hardware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sliding</w:t>
      </w:r>
      <w:r>
        <w:rPr>
          <w:spacing w:val="-7"/>
        </w:rPr>
        <w:t> </w:t>
      </w:r>
      <w:r>
        <w:rPr/>
        <w:t>doors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accordance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13659</w:t>
      </w:r>
      <w:r>
        <w:rPr>
          <w:spacing w:val="-7"/>
        </w:rPr>
        <w:t> </w:t>
      </w:r>
      <w:r>
        <w:rPr/>
        <w:t>DIN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>
          <w:spacing w:val="-4"/>
        </w:rPr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Resistance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wind</w:t>
      </w:r>
      <w:r>
        <w:rPr>
          <w:spacing w:val="-6"/>
          <w:sz w:val="20"/>
        </w:rPr>
        <w:t> </w:t>
      </w:r>
      <w:r>
        <w:rPr>
          <w:sz w:val="20"/>
        </w:rPr>
        <w:t>load;</w:t>
      </w:r>
      <w:r>
        <w:rPr>
          <w:spacing w:val="-6"/>
          <w:sz w:val="20"/>
        </w:rPr>
        <w:t> </w:t>
      </w:r>
      <w:r>
        <w:rPr>
          <w:sz w:val="20"/>
        </w:rPr>
        <w:t>class</w:t>
      </w:r>
      <w:r>
        <w:rPr>
          <w:spacing w:val="-5"/>
          <w:sz w:val="20"/>
        </w:rPr>
        <w:t> </w:t>
      </w:r>
      <w:r>
        <w:rPr>
          <w:sz w:val="20"/>
        </w:rPr>
        <w:t>6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accordance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Operating</w:t>
      </w:r>
      <w:r>
        <w:rPr>
          <w:spacing w:val="-6"/>
          <w:sz w:val="20"/>
        </w:rPr>
        <w:t> </w:t>
      </w:r>
      <w:r>
        <w:rPr>
          <w:sz w:val="20"/>
        </w:rPr>
        <w:t>force:</w:t>
      </w:r>
      <w:r>
        <w:rPr>
          <w:spacing w:val="-6"/>
          <w:sz w:val="20"/>
        </w:rPr>
        <w:t> </w:t>
      </w:r>
      <w:r>
        <w:rPr>
          <w:sz w:val="20"/>
        </w:rPr>
        <w:t>Class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accordance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13659</w:t>
      </w:r>
    </w:p>
    <w:p>
      <w:pPr>
        <w:pStyle w:val="BodyText"/>
        <w:spacing w:before="2"/>
      </w:pPr>
    </w:p>
    <w:p>
      <w:pPr>
        <w:pStyle w:val="BodyText"/>
        <w:spacing w:before="1"/>
        <w:ind w:left="2461"/>
      </w:pPr>
      <w:r>
        <w:rPr/>
        <w:t>Furniture</w:t>
      </w:r>
      <w:r>
        <w:rPr>
          <w:spacing w:val="-8"/>
        </w:rPr>
        <w:t> </w:t>
      </w:r>
      <w:r>
        <w:rPr/>
        <w:t>fittings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roller</w:t>
      </w:r>
      <w:r>
        <w:rPr>
          <w:spacing w:val="-8"/>
        </w:rPr>
        <w:t> </w:t>
      </w:r>
      <w:r>
        <w:rPr/>
        <w:t>fittings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sliding</w:t>
      </w:r>
      <w:r>
        <w:rPr>
          <w:spacing w:val="-8"/>
        </w:rPr>
        <w:t> </w:t>
      </w:r>
      <w:r>
        <w:rPr/>
        <w:t>doors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accordance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DIN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>
          <w:spacing w:val="-4"/>
        </w:rPr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Corrosion</w:t>
      </w:r>
      <w:r>
        <w:rPr>
          <w:spacing w:val="-7"/>
          <w:sz w:val="20"/>
        </w:rPr>
        <w:t> </w:t>
      </w:r>
      <w:r>
        <w:rPr>
          <w:sz w:val="20"/>
        </w:rPr>
        <w:t>resistance:</w:t>
      </w:r>
      <w:r>
        <w:rPr>
          <w:spacing w:val="-6"/>
          <w:sz w:val="20"/>
        </w:rPr>
        <w:t> </w:t>
      </w:r>
      <w:r>
        <w:rPr>
          <w:sz w:val="20"/>
        </w:rPr>
        <w:t>Class</w:t>
      </w:r>
      <w:r>
        <w:rPr>
          <w:spacing w:val="-5"/>
          <w:sz w:val="20"/>
        </w:rPr>
        <w:t> </w:t>
      </w:r>
      <w:r>
        <w:rPr>
          <w:sz w:val="20"/>
        </w:rPr>
        <w:t>4</w:t>
      </w:r>
      <w:r>
        <w:rPr>
          <w:spacing w:val="-6"/>
          <w:sz w:val="20"/>
        </w:rPr>
        <w:t> </w:t>
      </w:r>
      <w:r>
        <w:rPr>
          <w:sz w:val="20"/>
        </w:rPr>
        <w:t>(very</w:t>
      </w:r>
      <w:r>
        <w:rPr>
          <w:spacing w:val="-6"/>
          <w:sz w:val="20"/>
        </w:rPr>
        <w:t> </w:t>
      </w:r>
      <w:r>
        <w:rPr>
          <w:sz w:val="20"/>
        </w:rPr>
        <w:t>high</w:t>
      </w:r>
      <w:r>
        <w:rPr>
          <w:spacing w:val="-6"/>
          <w:sz w:val="20"/>
        </w:rPr>
        <w:t> </w:t>
      </w:r>
      <w:r>
        <w:rPr>
          <w:sz w:val="20"/>
        </w:rPr>
        <w:t>resistance,</w:t>
      </w:r>
      <w:r>
        <w:rPr>
          <w:spacing w:val="-6"/>
          <w:sz w:val="20"/>
        </w:rPr>
        <w:t> </w:t>
      </w:r>
      <w:r>
        <w:rPr>
          <w:sz w:val="20"/>
        </w:rPr>
        <w:t>external</w:t>
      </w:r>
      <w:r>
        <w:rPr>
          <w:spacing w:val="-7"/>
          <w:sz w:val="20"/>
        </w:rPr>
        <w:t> </w:t>
      </w:r>
      <w:r>
        <w:rPr>
          <w:sz w:val="20"/>
        </w:rPr>
        <w:t>area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harsh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conditions)</w: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512" w:hanging="2349"/>
      </w:pPr>
      <w:r>
        <w:rPr>
          <w:b/>
          <w:spacing w:val="-2"/>
          <w:position w:val="1"/>
        </w:rPr>
        <w:t>Warranty</w:t>
      </w:r>
      <w:r>
        <w:rPr>
          <w:b/>
          <w:position w:val="1"/>
        </w:rPr>
        <w:tab/>
      </w:r>
      <w:r>
        <w:rPr/>
        <w:t>With the exception of parts subject to wear and tear, Hawa warrants the flawless functioning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delivered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it,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5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durability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/>
        <w:t>parts,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period of 2 years commencing from the transfer of risk.</w:t>
      </w:r>
    </w:p>
    <w:p>
      <w:pPr>
        <w:pStyle w:val="BodyText"/>
        <w:spacing w:before="5"/>
      </w:pPr>
    </w:p>
    <w:p>
      <w:pPr>
        <w:pStyle w:val="Heading1"/>
        <w:spacing w:line="240" w:lineRule="auto" w:before="1"/>
      </w:pPr>
      <w:r>
        <w:rPr/>
        <w:t>Place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use</w:t>
      </w:r>
    </w:p>
    <w:p>
      <w:pPr>
        <w:pStyle w:val="BodyText"/>
        <w:ind w:left="2461" w:right="444"/>
      </w:pPr>
      <w:r>
        <w:rPr/>
        <w:t>Outdoor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rural</w:t>
      </w:r>
      <w:r>
        <w:rPr>
          <w:spacing w:val="-7"/>
        </w:rPr>
        <w:t> </w:t>
      </w:r>
      <w:r>
        <w:rPr/>
        <w:t>inland</w:t>
      </w:r>
      <w:r>
        <w:rPr>
          <w:spacing w:val="-6"/>
        </w:rPr>
        <w:t> </w:t>
      </w:r>
      <w:r>
        <w:rPr/>
        <w:t>climate,</w:t>
      </w:r>
      <w:r>
        <w:rPr>
          <w:spacing w:val="-6"/>
        </w:rPr>
        <w:t> </w:t>
      </w:r>
      <w:r>
        <w:rPr/>
        <w:t>without</w:t>
      </w:r>
      <w:r>
        <w:rPr>
          <w:spacing w:val="-6"/>
        </w:rPr>
        <w:t> </w:t>
      </w:r>
      <w:r>
        <w:rPr/>
        <w:t>particularly</w:t>
      </w:r>
      <w:r>
        <w:rPr>
          <w:spacing w:val="-5"/>
        </w:rPr>
        <w:t> </w:t>
      </w:r>
      <w:r>
        <w:rPr/>
        <w:t>high</w:t>
      </w:r>
      <w:r>
        <w:rPr>
          <w:spacing w:val="-6"/>
        </w:rPr>
        <w:t> </w:t>
      </w:r>
      <w:r>
        <w:rPr/>
        <w:t>pollution</w:t>
      </w:r>
      <w:r>
        <w:rPr>
          <w:spacing w:val="-6"/>
        </w:rPr>
        <w:t> </w:t>
      </w:r>
      <w:r>
        <w:rPr/>
        <w:t>level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least 20 km from the sea.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40"/>
          <w:pgNumType w:start="1"/>
        </w:sectPr>
      </w:pPr>
    </w:p>
    <w:p>
      <w:pPr>
        <w:tabs>
          <w:tab w:pos="2461" w:val="left" w:leader="none"/>
        </w:tabs>
        <w:spacing w:line="247" w:lineRule="auto" w:before="174"/>
        <w:ind w:left="2461" w:right="193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Product Design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Hawa Frontslide 100 Matic Telescopic 3 Matic consisting of top running track (aluminum wall thickness 3.5 mm (5/32'')), running track with plastic rollers and hanger bracket, motor with controller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SMI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interface,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deflection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rollers,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toothed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belt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lock,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toothed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belt,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follower,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bottom guide track and guide component.</w:t>
      </w:r>
    </w:p>
    <w:p>
      <w:pPr>
        <w:pStyle w:val="BodyText"/>
        <w:spacing w:before="3"/>
      </w:pPr>
    </w:p>
    <w:p>
      <w:pPr>
        <w:spacing w:before="0"/>
        <w:ind w:left="2461" w:right="0" w:firstLine="0"/>
        <w:jc w:val="left"/>
        <w:rPr>
          <w:sz w:val="19"/>
        </w:rPr>
      </w:pPr>
      <w:r>
        <w:rPr>
          <w:spacing w:val="-2"/>
          <w:w w:val="105"/>
          <w:sz w:val="19"/>
        </w:rPr>
        <w:t>Optional:</w:t>
      </w:r>
    </w:p>
    <w:p>
      <w:pPr>
        <w:tabs>
          <w:tab w:pos="2732" w:val="left" w:leader="dot"/>
        </w:tabs>
        <w:spacing w:before="14"/>
        <w:ind w:left="2461" w:right="0" w:firstLine="0"/>
        <w:jc w:val="left"/>
        <w:rPr>
          <w:sz w:val="19"/>
        </w:rPr>
      </w:pPr>
      <w:r>
        <w:rPr>
          <w:spacing w:val="-10"/>
          <w:w w:val="105"/>
          <w:sz w:val="19"/>
        </w:rPr>
        <w:t>(</w:t>
      </w:r>
      <w:r>
        <w:rPr>
          <w:sz w:val="19"/>
        </w:rPr>
        <w:tab/>
      </w:r>
      <w:r>
        <w:rPr>
          <w:w w:val="105"/>
          <w:sz w:val="19"/>
        </w:rPr>
        <w:t>)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Clip-on</w:t>
      </w:r>
      <w:r>
        <w:rPr>
          <w:spacing w:val="-7"/>
          <w:w w:val="105"/>
          <w:sz w:val="19"/>
        </w:rPr>
        <w:t> </w:t>
      </w:r>
      <w:r>
        <w:rPr>
          <w:spacing w:val="-2"/>
          <w:w w:val="105"/>
          <w:sz w:val="19"/>
        </w:rPr>
        <w:t>panel</w:t>
      </w:r>
    </w:p>
    <w:p>
      <w:pPr>
        <w:tabs>
          <w:tab w:pos="2732" w:val="left" w:leader="dot"/>
        </w:tabs>
        <w:spacing w:before="10"/>
        <w:ind w:left="2461" w:right="0" w:firstLine="0"/>
        <w:jc w:val="left"/>
        <w:rPr>
          <w:sz w:val="19"/>
        </w:rPr>
      </w:pPr>
      <w:r>
        <w:rPr>
          <w:spacing w:val="-10"/>
          <w:w w:val="105"/>
          <w:sz w:val="19"/>
        </w:rPr>
        <w:t>(</w:t>
      </w:r>
      <w:r>
        <w:rPr>
          <w:sz w:val="19"/>
        </w:rPr>
        <w:tab/>
      </w:r>
      <w:r>
        <w:rPr>
          <w:w w:val="105"/>
          <w:sz w:val="19"/>
        </w:rPr>
        <w:t>)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Fixed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wall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or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floor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at</w:t>
      </w:r>
      <w:r>
        <w:rPr>
          <w:spacing w:val="-3"/>
          <w:w w:val="105"/>
          <w:sz w:val="19"/>
        </w:rPr>
        <w:t> </w:t>
      </w:r>
      <w:r>
        <w:rPr>
          <w:spacing w:val="-2"/>
          <w:w w:val="105"/>
          <w:sz w:val="19"/>
        </w:rPr>
        <w:t>bottom</w:t>
      </w:r>
    </w:p>
    <w:p>
      <w:pPr>
        <w:pStyle w:val="BodyText"/>
      </w:pPr>
    </w:p>
    <w:p>
      <w:pPr>
        <w:pStyle w:val="BodyText"/>
      </w:pPr>
    </w:p>
    <w:p>
      <w:pPr>
        <w:pStyle w:val="Heading1"/>
        <w:tabs>
          <w:tab w:pos="2461" w:val="left" w:leader="none"/>
        </w:tabs>
        <w:spacing w:line="248" w:lineRule="exact" w:before="128"/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Door</w:t>
      </w:r>
      <w:r>
        <w:rPr>
          <w:spacing w:val="-6"/>
        </w:rPr>
        <w:t> </w:t>
      </w:r>
      <w:r>
        <w:rPr>
          <w:spacing w:val="-4"/>
        </w:rPr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Screwed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riveted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above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Door</w:t>
      </w:r>
      <w:r>
        <w:rPr>
          <w:spacing w:val="-6"/>
          <w:sz w:val="20"/>
        </w:rPr>
        <w:t> </w:t>
      </w:r>
      <w:r>
        <w:rPr>
          <w:sz w:val="20"/>
        </w:rPr>
        <w:t>thickness</w:t>
      </w:r>
      <w:r>
        <w:rPr>
          <w:spacing w:val="-6"/>
          <w:sz w:val="20"/>
        </w:rPr>
        <w:t> </w:t>
      </w:r>
      <w:r>
        <w:rPr>
          <w:sz w:val="20"/>
        </w:rPr>
        <w:t>28–40</w:t>
      </w:r>
      <w:r>
        <w:rPr>
          <w:spacing w:val="-6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(1</w:t>
      </w:r>
      <w:r>
        <w:rPr>
          <w:spacing w:val="-7"/>
          <w:sz w:val="20"/>
        </w:rPr>
        <w:t> </w:t>
      </w:r>
      <w:r>
        <w:rPr>
          <w:sz w:val="20"/>
        </w:rPr>
        <w:t>3/32''</w:t>
      </w:r>
      <w:r>
        <w:rPr>
          <w:spacing w:val="-6"/>
          <w:sz w:val="20"/>
        </w:rPr>
        <w:t> </w:t>
      </w:r>
      <w:r>
        <w:rPr>
          <w:sz w:val="20"/>
        </w:rPr>
        <w:t>x</w:t>
      </w:r>
      <w:r>
        <w:rPr>
          <w:spacing w:val="-7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9/16'')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Guide</w:t>
      </w:r>
      <w:r>
        <w:rPr>
          <w:spacing w:val="-6"/>
          <w:sz w:val="20"/>
        </w:rPr>
        <w:t> </w:t>
      </w:r>
      <w:r>
        <w:rPr>
          <w:sz w:val="20"/>
        </w:rPr>
        <w:t>component</w:t>
      </w:r>
      <w:r>
        <w:rPr>
          <w:spacing w:val="-6"/>
          <w:sz w:val="20"/>
        </w:rPr>
        <w:t> </w:t>
      </w:r>
      <w:r>
        <w:rPr>
          <w:sz w:val="20"/>
        </w:rPr>
        <w:t>screwed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bottom</w:t>
      </w:r>
    </w:p>
    <w:p>
      <w:pPr>
        <w:pStyle w:val="BodyText"/>
      </w:pPr>
    </w:p>
    <w:p>
      <w:pPr>
        <w:pStyle w:val="Heading1"/>
      </w:pPr>
      <w:r>
        <w:rPr/>
        <w:t>Running</w:t>
      </w:r>
      <w:r>
        <w:rPr>
          <w:spacing w:val="-13"/>
        </w:rPr>
        <w:t> </w:t>
      </w:r>
      <w:r>
        <w:rPr>
          <w:spacing w:val="-2"/>
        </w:rPr>
        <w:t>track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Shorten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side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motor</w:t>
      </w:r>
    </w:p>
    <w:p>
      <w:pPr>
        <w:pStyle w:val="BodyText"/>
        <w:spacing w:before="1"/>
      </w:pPr>
    </w:p>
    <w:p>
      <w:pPr>
        <w:pStyle w:val="Heading1"/>
      </w:pPr>
      <w:r>
        <w:rPr>
          <w:spacing w:val="-2"/>
        </w:rPr>
        <w:t>Adjustment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With</w:t>
      </w:r>
      <w:r>
        <w:rPr>
          <w:spacing w:val="-14"/>
          <w:sz w:val="20"/>
        </w:rPr>
        <w:t> </w:t>
      </w:r>
      <w:r>
        <w:rPr>
          <w:sz w:val="20"/>
        </w:rPr>
        <w:t>commissioning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box</w:t>
      </w:r>
    </w:p>
    <w:sectPr>
      <w:pgSz w:w="11910" w:h="16840"/>
      <w:pgMar w:header="401" w:footer="1105" w:top="196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15860224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</w:t>
                </w:r>
                <w:r>
                  <w:rPr>
                    <w:spacing w:val="-4"/>
                  </w:rPr>
                  <w:t> </w:t>
                </w:r>
                <w:r>
                  <w:rPr/>
                  <w:t>+41</w:t>
                </w:r>
                <w:r>
                  <w:rPr>
                    <w:spacing w:val="-7"/>
                  </w:rPr>
                  <w:t> </w:t>
                </w:r>
                <w:r>
                  <w:rPr/>
                  <w:t>44</w:t>
                </w:r>
                <w:r>
                  <w:rPr>
                    <w:spacing w:val="-7"/>
                  </w:rPr>
                  <w:t> </w:t>
                </w:r>
                <w:r>
                  <w:rPr/>
                  <w:t>787</w:t>
                </w:r>
                <w:r>
                  <w:rPr>
                    <w:spacing w:val="-1"/>
                  </w:rPr>
                  <w:t> </w:t>
                </w:r>
                <w:r>
                  <w:rPr/>
                  <w:t>17</w:t>
                </w:r>
                <w:r>
                  <w:rPr>
                    <w:spacing w:val="-7"/>
                  </w:rPr>
                  <w:t> </w:t>
                </w:r>
                <w:r>
                  <w:rPr/>
                  <w:t>17,</w:t>
                </w:r>
                <w:r>
                  <w:rPr>
                    <w:spacing w:val="-3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9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87pt;margin-top:797.215942pt;width:12.55pt;height:11.95pt;mso-position-horizontal-relative:page;mso-position-vertical-relative:page;z-index:-15859712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4720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5232">
          <wp:simplePos x="0" y="0"/>
          <wp:positionH relativeFrom="page">
            <wp:posOffset>4234230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9.853119pt;margin-top:68.660194pt;width:125.15pt;height:13.95pt;mso-position-horizontal-relative:page;mso-position-vertical-relative:page;z-index:-15860736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</w:t>
                </w:r>
                <w:r>
                  <w:rPr>
                    <w:color w:val="003C78"/>
                    <w:spacing w:val="-13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Matic</w:t>
                </w:r>
                <w:r>
                  <w:rPr>
                    <w:color w:val="003C78"/>
                    <w:spacing w:val="-13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Telescopic</w:t>
                </w:r>
                <w:r>
                  <w:rPr>
                    <w:color w:val="003C78"/>
                    <w:spacing w:val="-13"/>
                    <w:sz w:val="24"/>
                  </w:rPr>
                  <w:t> </w:t>
                </w:r>
                <w:r>
                  <w:rPr>
                    <w:color w:val="003C78"/>
                    <w:spacing w:val="-10"/>
                    <w:sz w:val="24"/>
                  </w:rPr>
                  <w:t>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58" w:hanging="1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97" w:hanging="1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36" w:hanging="1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75" w:hanging="1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14" w:hanging="1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53" w:hanging="1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92" w:hanging="1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31" w:hanging="15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38" w:lineRule="exact"/>
      <w:ind w:left="2461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617" w:hanging="157"/>
    </w:pPr>
    <w:rPr>
      <w:rFonts w:ascii="HelveticaNeueLT Std" w:hAnsi="HelveticaNeueLT Std" w:eastAsia="HelveticaNeueLT Std" w:cs="HelveticaNeueLT Std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2023-01-05T16:03:57Z</dcterms:created>
  <dcterms:modified xsi:type="dcterms:W3CDTF">2023-01-05T16:03:57Z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2023-01-05T00:00:00Z</vt:filetime>
  </property>
  <property fmtid="{D5CDD505-2E9C-101B-9397-08002B2CF9AE}" pid="5" name="Producer">
    <vt:lpwstr>wPDF4 x64 by WPCubed GmbH</vt:lpwstr>
  </property>
</Properties>
</file>