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96.6pt;mso-position-horizontal-relative:page;mso-position-vertical-relative:page;z-index:15728640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v:shape style="position:absolute;left:572;top:2243;width:10641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(264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</w:t>
                    </w:r>
                  </w:p>
                  <w:p>
                    <w:pPr>
                      <w:spacing w:line="247" w:lineRule="auto" w:before="7"/>
                      <w:ind w:left="0" w:right="4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 or ceiling mounting. Minimal installation height.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3499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464;top:4307;width:7572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5169;width:4134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69;width:2368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(264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505;width:149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93;width:2395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1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93;width:364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809;width:1569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797;width:3573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97;width:364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tabs>
          <w:tab w:pos="2461" w:val="left" w:leader="none"/>
        </w:tabs>
        <w:spacing w:line="242" w:lineRule="auto" w:before="54"/>
        <w:ind w:left="2461" w:right="112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20"/>
        </w:rPr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Strength and durability of slide fittings for sliding doors and roll fronts according to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2461" w:val="left" w:leader="none"/>
        </w:tabs>
        <w:spacing w:line="252" w:lineRule="auto" w:before="1"/>
        <w:ind w:left="2461" w:right="509" w:hanging="2349"/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54" w:lineRule="auto" w:before="52"/>
        <w:ind w:left="2461" w:right="334" w:hanging="2349"/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</w:rPr>
        <w:t>Hawa Junior 120 GP Pocket consisting of running track (aluminum wall thickness 3.5 mm (5/32'')), running gear with friction bearing rollers, stopper, spring buffer or soft closing mechanism Hawa SoftMove 120, Glass suspension with point fixing, bottom guide with zero </w:t>
      </w:r>
      <w:r>
        <w:rPr>
          <w:spacing w:val="-2"/>
          <w:w w:val="105"/>
        </w:rPr>
        <w:t>clearance</w:t>
      </w:r>
    </w:p>
    <w:p>
      <w:pPr>
        <w:pStyle w:val="BodyText"/>
        <w:spacing w:before="8"/>
      </w:pPr>
    </w:p>
    <w:p>
      <w:pPr>
        <w:pStyle w:val="BodyText"/>
        <w:ind w:left="2461"/>
      </w:pPr>
      <w:r>
        <w:rPr>
          <w:spacing w:val="-2"/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1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3"/>
        </w:rPr>
        <w:t> </w:t>
      </w:r>
      <w:r>
        <w:rPr/>
        <w:t>Guide</w:t>
      </w:r>
      <w:r>
        <w:rPr>
          <w:spacing w:val="6"/>
        </w:rPr>
        <w:t> </w:t>
      </w:r>
      <w:r>
        <w:rPr>
          <w:spacing w:val="-2"/>
        </w:rPr>
        <w:t>tracks</w:t>
      </w:r>
    </w:p>
    <w:p>
      <w:pPr>
        <w:pStyle w:val="BodyText"/>
        <w:tabs>
          <w:tab w:pos="2732" w:val="left" w:leader="dot"/>
        </w:tabs>
        <w:spacing w:before="12"/>
        <w:ind w:left="2461"/>
      </w:pPr>
      <w:r>
        <w:rPr>
          <w:spacing w:val="-10"/>
        </w:rPr>
        <w:t>(</w:t>
      </w:r>
      <w:r>
        <w:rPr/>
        <w:tab/>
        <w:t>)Track</w:t>
      </w:r>
      <w:r>
        <w:rPr>
          <w:spacing w:val="19"/>
        </w:rPr>
        <w:t> </w:t>
      </w:r>
      <w:r>
        <w:rPr/>
        <w:t>set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fixed</w:t>
      </w:r>
      <w:r>
        <w:rPr>
          <w:spacing w:val="19"/>
        </w:rPr>
        <w:t> </w:t>
      </w:r>
      <w:r>
        <w:rPr>
          <w:spacing w:val="-2"/>
        </w:rPr>
        <w:t>glazing</w:t>
      </w:r>
    </w:p>
    <w:p>
      <w:pPr>
        <w:pStyle w:val="BodyText"/>
        <w:tabs>
          <w:tab w:pos="2732" w:val="left" w:leader="dot"/>
        </w:tabs>
        <w:spacing w:before="1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28"/>
        </w:rPr>
        <w:t> </w:t>
      </w:r>
      <w:r>
        <w:rPr/>
        <w:t>Concrete</w:t>
      </w:r>
      <w:r>
        <w:rPr>
          <w:spacing w:val="32"/>
        </w:rPr>
        <w:t> </w:t>
      </w:r>
      <w:r>
        <w:rPr/>
        <w:t>casting</w:t>
      </w:r>
      <w:r>
        <w:rPr>
          <w:spacing w:val="32"/>
        </w:rPr>
        <w:t> </w:t>
      </w:r>
      <w:r>
        <w:rPr/>
        <w:t>system</w:t>
      </w:r>
      <w:r>
        <w:rPr>
          <w:spacing w:val="30"/>
        </w:rPr>
        <w:t> </w:t>
      </w:r>
      <w:r>
        <w:rPr/>
        <w:t>Hawa</w:t>
      </w:r>
      <w:r>
        <w:rPr>
          <w:spacing w:val="32"/>
        </w:rPr>
        <w:t> </w:t>
      </w:r>
      <w:r>
        <w:rPr/>
        <w:t>Adapto</w:t>
      </w:r>
      <w:r>
        <w:rPr>
          <w:spacing w:val="31"/>
        </w:rPr>
        <w:t> </w:t>
      </w:r>
      <w:r>
        <w:rPr>
          <w:spacing w:val="-5"/>
        </w:rPr>
        <w:t>120</w:t>
      </w:r>
    </w:p>
    <w:p>
      <w:pPr>
        <w:pStyle w:val="BodyText"/>
        <w:spacing w:before="12"/>
        <w:ind w:left="2461"/>
      </w:pPr>
      <w:r>
        <w:rPr>
          <w:w w:val="105"/>
        </w:rPr>
        <w:t>(….)</w:t>
      </w:r>
      <w:r>
        <w:rPr>
          <w:spacing w:val="2"/>
          <w:w w:val="105"/>
        </w:rPr>
        <w:t> </w:t>
      </w:r>
      <w:r>
        <w:rPr>
          <w:w w:val="105"/>
        </w:rPr>
        <w:t>Bottom</w:t>
      </w:r>
      <w:r>
        <w:rPr>
          <w:spacing w:val="4"/>
          <w:w w:val="105"/>
        </w:rPr>
        <w:t> </w:t>
      </w:r>
      <w:r>
        <w:rPr>
          <w:w w:val="105"/>
        </w:rPr>
        <w:t>door</w:t>
      </w:r>
      <w:r>
        <w:rPr>
          <w:spacing w:val="5"/>
          <w:w w:val="105"/>
        </w:rPr>
        <w:t> </w:t>
      </w:r>
      <w:r>
        <w:rPr>
          <w:w w:val="105"/>
        </w:rPr>
        <w:t>stopper,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centering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part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spacing w:before="3"/>
        <w:ind w:left="2461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Glass</w:t>
      </w:r>
      <w:r>
        <w:rPr>
          <w:spacing w:val="2"/>
          <w:sz w:val="20"/>
        </w:rPr>
        <w:t> </w:t>
      </w:r>
      <w:r>
        <w:rPr>
          <w:sz w:val="20"/>
        </w:rPr>
        <w:t>processing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glass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4"/>
          <w:sz w:val="20"/>
        </w:rPr>
        <w:t> </w:t>
      </w:r>
      <w:r>
        <w:rPr>
          <w:sz w:val="20"/>
        </w:rPr>
        <w:t>glass</w:t>
      </w:r>
      <w:r>
        <w:rPr>
          <w:spacing w:val="6"/>
          <w:sz w:val="20"/>
        </w:rPr>
        <w:t> </w:t>
      </w:r>
      <w:r>
        <w:rPr>
          <w:sz w:val="20"/>
        </w:rPr>
        <w:t>fixing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point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2461"/>
      </w:pPr>
      <w:r>
        <w:rPr/>
        <w:t>Hawa Adapto concrete casting </w:t>
      </w:r>
      <w:r>
        <w:rPr>
          <w:spacing w:val="-2"/>
        </w:rPr>
        <w:t>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2" w:lineRule="auto" w:before="2" w:after="0"/>
        <w:ind w:left="2461" w:right="385" w:firstLine="0"/>
        <w:jc w:val="left"/>
        <w:rPr>
          <w:sz w:val="20"/>
        </w:rPr>
      </w:pPr>
      <w:r>
        <w:rPr>
          <w:sz w:val="20"/>
        </w:rPr>
        <w:t>The Hawa Adapto 80 concrete casting system is already integrated in the concrete ceiling of the building shell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15862272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Mettmenstetten, </w:t>
                </w:r>
                <w:r>
                  <w:rPr>
                    <w:spacing w:val="-2"/>
                    <w:sz w:val="20"/>
                  </w:rPr>
                  <w:t>Switzerland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12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1760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667pt;width:41.8pt;height:13.95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461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2023-01-12T14:07:24Z</dcterms:created>
  <dcterms:modified xsi:type="dcterms:W3CDTF">2023-01-12T14:07:24Z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