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664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653" coordorigin="62,8543" coordsize="11783,653" path="m11845,8543l11289,8543,7615,8543,2897,8543,62,8543,62,8798,62,9195,11834,9195,11834,8798,11845,8798,11845,8543e" filled="true" fillcolor="#f4f4f4" stroked="false">
              <v:path arrowok="t"/>
              <v:fill type="solid"/>
            </v:shape>
            <v:shape style="position:absolute;left:572;top:2243;width:1064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(325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 running track flush with the ceiling.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190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Neutral, linear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219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 (352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2"/>
                      <w:ind w:left="0" w:right="5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028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77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59" w:val="left" w:leader="none"/>
        </w:tabs>
        <w:ind w:left="2459" w:right="164" w:hanging="2347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160 G consisting of running track (aluminum wall thickness 4.0 mm (5/32'')), 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friction</w:t>
      </w:r>
      <w:r>
        <w:rPr>
          <w:spacing w:val="-4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4"/>
        </w:rPr>
        <w:t> </w:t>
      </w:r>
      <w:r>
        <w:rPr/>
        <w:t>stopper,</w:t>
      </w:r>
      <w:r>
        <w:rPr>
          <w:spacing w:val="-4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carriage, bottom guide with zero clearance, suspension and glass retaining</w:t>
      </w:r>
      <w:r>
        <w:rPr>
          <w:spacing w:val="-15"/>
        </w:rPr>
        <w:t> </w:t>
      </w:r>
      <w:r>
        <w:rPr/>
        <w:t>profiles</w:t>
      </w:r>
    </w:p>
    <w:p>
      <w:pPr>
        <w:pStyle w:val="BodyText"/>
        <w:spacing w:before="2"/>
      </w:pPr>
    </w:p>
    <w:p>
      <w:pPr>
        <w:pStyle w:val="BodyText"/>
        <w:spacing w:line="231" w:lineRule="exact"/>
        <w:ind w:left="2459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Track set for fixed</w:t>
      </w:r>
      <w:r>
        <w:rPr>
          <w:spacing w:val="-6"/>
        </w:rPr>
        <w:t> </w:t>
      </w:r>
      <w:r>
        <w:rPr/>
        <w:t>glazing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Bar bolt</w:t>
      </w:r>
      <w:r>
        <w:rPr>
          <w:spacing w:val="-4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position w:val="2"/>
          <w:sz w:val="20"/>
        </w:rPr>
        <w:t>Interfaces</w:t>
        <w:tab/>
      </w:r>
      <w:r>
        <w:rPr>
          <w:b/>
          <w:sz w:val="20"/>
        </w:rPr>
        <w:t>Door leaf</w:t>
      </w:r>
      <w:r>
        <w:rPr>
          <w:sz w:val="20"/>
        </w:rPr>
        <w:t>- Glass processing for glass</w:t>
      </w:r>
      <w:r>
        <w:rPr>
          <w:spacing w:val="-5"/>
          <w:sz w:val="20"/>
        </w:rPr>
        <w:t> </w:t>
      </w:r>
      <w:r>
        <w:rPr>
          <w:sz w:val="20"/>
        </w:rPr>
        <w:t>holders</w:t>
      </w:r>
    </w:p>
    <w:p>
      <w:pPr>
        <w:pStyle w:val="BodyText"/>
        <w:spacing w:before="7"/>
        <w:ind w:left="2461"/>
      </w:pPr>
      <w:r>
        <w:rPr/>
        <w:t>– Positive-fit glass fixing on suspension and glass retaining profiles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2023-01-26T13:43:14Z</dcterms:created>
  <dcterms:modified xsi:type="dcterms:W3CDTF">2023-01-26T13:43:14Z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