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group style="position:absolute;margin-left:3.118575pt;margin-top:99.139702pt;width:589.15pt;height:395.5pt;mso-position-horizontal-relative:page;mso-position-vertical-relative:page;z-index:-15823872" id="docshapegroup4" coordorigin="62,1983" coordsize="11783,7910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6" id="docshape9" coordorigin="62,3627" coordsize="11766,1446" path="m3464,4149l2897,4149,62,4149,62,5073,2897,5073,3464,5073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463" id="docshape11" coordorigin="62,4149" coordsize="11783,1463" path="m11845,5073l11834,5073,11834,4149,11119,4149,4882,4149,3464,4149,3464,5073,2897,5073,62,5073,62,5611,2897,5611,7615,5611,11289,5611,11845,5611,11845,5073xe" filled="true" fillcolor="#f4f4f4" stroked="false">
              <v:path arrowok="t"/>
              <v:fill type="solid"/>
            </v:shape>
            <v:rect style="position:absolute;left:2897;top:5588;width:4718;height:23" id="docshape12" filled="true" fillcolor="#dcdcdc" stroked="false">
              <v:fill type="solid"/>
            </v:rect>
            <v:line style="position:absolute" from="2909,5600" to="7604,5600" stroked="true" strokeweight="0pt" strokecolor="#dcdcdc">
              <v:stroke dashstyle="solid"/>
            </v:line>
            <v:rect style="position:absolute;left:7615;top:5588;width:3675;height:23" id="docshape13" filled="true" fillcolor="#dcdcdc" stroked="false">
              <v:fill type="solid"/>
            </v:rect>
            <v:line style="position:absolute" from="7626,5600" to="11278,5600" stroked="true" strokeweight="0pt" strokecolor="#dcdcdc">
              <v:stroke dashstyle="solid"/>
            </v:line>
            <v:shape style="position:absolute;left:62;top:5611;width:11783;height:256" id="docshape14" coordorigin="62,5611" coordsize="11783,256" path="m11845,5611l11289,5611,7615,5611,2897,5611,62,5611,62,5867,2897,5867,7615,5867,11289,5867,11845,5867,11845,5611xe" filled="true" fillcolor="#f4f4f4" stroked="false">
              <v:path arrowok="t"/>
              <v:fill type="solid"/>
            </v:shape>
            <v:rect style="position:absolute;left:2897;top:5843;width:4718;height:23" id="docshape15" filled="true" fillcolor="#dcdcdc" stroked="false">
              <v:fill type="solid"/>
            </v:rect>
            <v:line style="position:absolute" from="2909,5855" to="7604,5855" stroked="true" strokeweight="0pt" strokecolor="#dcdcdc">
              <v:stroke dashstyle="solid"/>
            </v:line>
            <v:rect style="position:absolute;left:7615;top:5843;width:3675;height:23" id="docshape16" filled="true" fillcolor="#dcdcdc" stroked="false">
              <v:fill type="solid"/>
            </v:rect>
            <v:line style="position:absolute" from="7626,5855" to="11278,5855" stroked="true" strokeweight="0pt" strokecolor="#dcdcdc">
              <v:stroke dashstyle="solid"/>
            </v:line>
            <v:shape style="position:absolute;left:62;top:5866;width:11783;height:256" id="docshape17" coordorigin="62,5867" coordsize="11783,256" path="m11845,5867l11289,5867,7615,5867,2897,5867,62,5867,62,6122,2897,6122,7615,6122,11289,6122,11845,6122,11845,5867xe" filled="true" fillcolor="#f4f4f4" stroked="false">
              <v:path arrowok="t"/>
              <v:fill type="solid"/>
            </v:shape>
            <v:rect style="position:absolute;left:2897;top:6099;width:4718;height:23" id="docshape18" filled="true" fillcolor="#dcdcdc" stroked="false">
              <v:fill type="solid"/>
            </v:rect>
            <v:line style="position:absolute" from="2909,6110" to="7604,6110" stroked="true" strokeweight="0pt" strokecolor="#dcdcdc">
              <v:stroke dashstyle="solid"/>
            </v:line>
            <v:rect style="position:absolute;left:7615;top:6099;width:3675;height:23" id="docshape19" filled="true" fillcolor="#dcdcdc" stroked="false">
              <v:fill type="solid"/>
            </v:rect>
            <v:line style="position:absolute" from="7626,6110" to="11278,6110" stroked="true" strokeweight="0pt" strokecolor="#dcdcdc">
              <v:stroke dashstyle="solid"/>
            </v:line>
            <v:shape style="position:absolute;left:62;top:6121;width:11783;height:256" id="docshape20" coordorigin="62,6122" coordsize="11783,256" path="m11845,6122l11289,6122,7615,6122,2897,6122,62,6122,62,6377,2897,6377,7615,6377,11289,6377,11845,6377,11845,6122xe" filled="true" fillcolor="#f4f4f4" stroked="false">
              <v:path arrowok="t"/>
              <v:fill type="solid"/>
            </v:shape>
            <v:rect style="position:absolute;left:2897;top:6354;width:4718;height:23" id="docshape21" filled="true" fillcolor="#dcdcdc" stroked="false">
              <v:fill type="solid"/>
            </v:rect>
            <v:line style="position:absolute" from="2909,6365" to="7604,6365" stroked="true" strokeweight="0pt" strokecolor="#dcdcdc">
              <v:stroke dashstyle="solid"/>
            </v:line>
            <v:rect style="position:absolute;left:7615;top:6354;width:3675;height:23" id="docshape22" filled="true" fillcolor="#dcdcdc" stroked="false">
              <v:fill type="solid"/>
            </v:rect>
            <v:line style="position:absolute" from="7626,6365" to="11278,6365" stroked="true" strokeweight="0pt" strokecolor="#dcdcdc">
              <v:stroke dashstyle="solid"/>
            </v:line>
            <v:shape style="position:absolute;left:62;top:6376;width:11783;height:256" id="docshape23" coordorigin="62,6377" coordsize="11783,256" path="m11845,6377l11289,6377,7615,6377,2897,6377,62,6377,62,6632,2897,6632,7615,6632,11289,6632,11845,6632,11845,6377xe" filled="true" fillcolor="#f4f4f4" stroked="false">
              <v:path arrowok="t"/>
              <v:fill type="solid"/>
            </v:shape>
            <v:rect style="position:absolute;left:2897;top:6609;width:4718;height:23" id="docshape24" filled="true" fillcolor="#dcdcdc" stroked="false">
              <v:fill type="solid"/>
            </v:rect>
            <v:line style="position:absolute" from="2909,6621" to="7604,6621" stroked="true" strokeweight="0pt" strokecolor="#dcdcdc">
              <v:stroke dashstyle="solid"/>
            </v:line>
            <v:rect style="position:absolute;left:7615;top:6609;width:3675;height:23" id="docshape25" filled="true" fillcolor="#dcdcdc" stroked="false">
              <v:fill type="solid"/>
            </v:rect>
            <v:line style="position:absolute" from="7626,6621" to="11278,6621" stroked="true" strokeweight="0pt" strokecolor="#dcdcdc">
              <v:stroke dashstyle="solid"/>
            </v:line>
            <v:shape style="position:absolute;left:62;top:6631;width:11783;height:256" id="docshape26" coordorigin="62,6632" coordsize="11783,256" path="m11845,6632l11289,6632,7615,6632,2897,6632,62,6632,62,6887,2897,6887,7615,6887,11289,6887,11845,6887,11845,6632xe" filled="true" fillcolor="#f4f4f4" stroked="false">
              <v:path arrowok="t"/>
              <v:fill type="solid"/>
            </v:shape>
            <v:rect style="position:absolute;left:2897;top:6864;width:4718;height:23" id="docshape27" filled="true" fillcolor="#dcdcdc" stroked="false">
              <v:fill type="solid"/>
            </v:rect>
            <v:line style="position:absolute" from="2909,6876" to="7604,6876" stroked="true" strokeweight="0pt" strokecolor="#dcdcdc">
              <v:stroke dashstyle="solid"/>
            </v:line>
            <v:rect style="position:absolute;left:7615;top:6864;width:3675;height:23" id="docshape28" filled="true" fillcolor="#dcdcdc" stroked="false">
              <v:fill type="solid"/>
            </v:rect>
            <v:line style="position:absolute" from="7626,6876" to="11278,6876" stroked="true" strokeweight="0pt" strokecolor="#dcdcdc">
              <v:stroke dashstyle="solid"/>
            </v:line>
            <v:shape style="position:absolute;left:62;top:6887;width:11783;height:256" id="docshape29" coordorigin="62,6887" coordsize="11783,256" path="m11845,6887l11289,6887,7615,6887,2897,6887,62,6887,62,7142,2897,7142,7615,7142,11289,7142,11845,7142,11845,6887xe" filled="true" fillcolor="#f4f4f4" stroked="false">
              <v:path arrowok="t"/>
              <v:fill type="solid"/>
            </v:shape>
            <v:rect style="position:absolute;left:2897;top:7119;width:4718;height:23" id="docshape30" filled="true" fillcolor="#dcdcdc" stroked="false">
              <v:fill type="solid"/>
            </v:rect>
            <v:line style="position:absolute" from="2909,7131" to="7604,7131" stroked="true" strokeweight="0pt" strokecolor="#dcdcdc">
              <v:stroke dashstyle="solid"/>
            </v:line>
            <v:rect style="position:absolute;left:7615;top:7119;width:3675;height:23" id="docshape31" filled="true" fillcolor="#dcdcdc" stroked="false">
              <v:fill type="solid"/>
            </v:rect>
            <v:line style="position:absolute" from="7626,7131" to="11278,7131" stroked="true" strokeweight="0pt" strokecolor="#dcdcdc">
              <v:stroke dashstyle="solid"/>
            </v:line>
            <v:shape style="position:absolute;left:62;top:7142;width:11783;height:256" id="docshape32" coordorigin="62,7142" coordsize="11783,256" path="m11845,7142l11289,7142,7615,7142,2897,7142,62,7142,62,7397,2897,7397,7615,7397,11289,7397,11845,7397,11845,7142xe" filled="true" fillcolor="#f4f4f4" stroked="false">
              <v:path arrowok="t"/>
              <v:fill type="solid"/>
            </v:shape>
            <v:rect style="position:absolute;left:2897;top:7374;width:4718;height:23" id="docshape33" filled="true" fillcolor="#dcdcdc" stroked="false">
              <v:fill type="solid"/>
            </v:rect>
            <v:line style="position:absolute" from="2909,7386" to="7604,7386" stroked="true" strokeweight="0pt" strokecolor="#dcdcdc">
              <v:stroke dashstyle="solid"/>
            </v:line>
            <v:rect style="position:absolute;left:7615;top:7374;width:3675;height:23" id="docshape34" filled="true" fillcolor="#dcdcdc" stroked="false">
              <v:fill type="solid"/>
            </v:rect>
            <v:line style="position:absolute" from="7626,7386" to="11278,7386" stroked="true" strokeweight="0pt" strokecolor="#dcdcdc">
              <v:stroke dashstyle="solid"/>
            </v:line>
            <v:shape style="position:absolute;left:62;top:7397;width:11783;height:539" id="docshape35" coordorigin="62,7397" coordsize="11783,539" path="m11845,7397l11289,7397,7615,7397,2897,7397,62,7397,62,7936,2897,7936,7615,7936,11289,7936,11845,7936,11845,7397xe" filled="true" fillcolor="#f4f4f4" stroked="false">
              <v:path arrowok="t"/>
              <v:fill type="solid"/>
            </v:shape>
            <v:rect style="position:absolute;left:2897;top:7913;width:4718;height:23" id="docshape36" filled="true" fillcolor="#dcdcdc" stroked="false">
              <v:fill type="solid"/>
            </v:rect>
            <v:line style="position:absolute" from="2909,7925" to="7604,7925" stroked="true" strokeweight="0pt" strokecolor="#dcdcdc">
              <v:stroke dashstyle="solid"/>
            </v:line>
            <v:rect style="position:absolute;left:7615;top:7913;width:3675;height:23" id="docshape37" filled="true" fillcolor="#dcdcdc" stroked="false">
              <v:fill type="solid"/>
            </v:rect>
            <v:line style="position:absolute" from="7626,7925" to="11278,7925" stroked="true" strokeweight="0pt" strokecolor="#dcdcdc">
              <v:stroke dashstyle="solid"/>
            </v:line>
            <v:shape style="position:absolute;left:62;top:7935;width:11783;height:256" id="docshape38" coordorigin="62,7936" coordsize="11783,256" path="m11845,7936l11289,7936,7615,7936,2897,7936,62,7936,62,8191,2897,8191,7615,8191,11289,8191,11845,8191,11845,7936xe" filled="true" fillcolor="#f4f4f4" stroked="false">
              <v:path arrowok="t"/>
              <v:fill type="solid"/>
            </v:shape>
            <v:rect style="position:absolute;left:2897;top:8168;width:4718;height:23" id="docshape39" filled="true" fillcolor="#dcdcdc" stroked="false">
              <v:fill type="solid"/>
            </v:rect>
            <v:line style="position:absolute" from="2909,8180" to="7604,8180" stroked="true" strokeweight="0pt" strokecolor="#dcdcdc">
              <v:stroke dashstyle="solid"/>
            </v:line>
            <v:rect style="position:absolute;left:7615;top:8168;width:3675;height:23" id="docshape40" filled="true" fillcolor="#dcdcdc" stroked="false">
              <v:fill type="solid"/>
            </v:rect>
            <v:line style="position:absolute" from="7626,8180" to="11278,8180" stroked="true" strokeweight="0pt" strokecolor="#dcdcdc">
              <v:stroke dashstyle="solid"/>
            </v:line>
            <v:shape style="position:absolute;left:62;top:8191;width:11783;height:256" id="docshape41" coordorigin="62,8191" coordsize="11783,256" path="m11845,8191l11289,8191,7615,8191,2897,8191,62,8191,62,8446,2897,8446,7615,8446,11289,8446,11845,8446,11845,8191xe" filled="true" fillcolor="#f4f4f4" stroked="false">
              <v:path arrowok="t"/>
              <v:fill type="solid"/>
            </v:shape>
            <v:rect style="position:absolute;left:2897;top:8423;width:4718;height:23" id="docshape42" filled="true" fillcolor="#dcdcdc" stroked="false">
              <v:fill type="solid"/>
            </v:rect>
            <v:line style="position:absolute" from="2909,8435" to="7604,8435" stroked="true" strokeweight="0pt" strokecolor="#dcdcdc">
              <v:stroke dashstyle="solid"/>
            </v:line>
            <v:rect style="position:absolute;left:7615;top:8423;width:3675;height:23" id="docshape43" filled="true" fillcolor="#dcdcdc" stroked="false">
              <v:fill type="solid"/>
            </v:rect>
            <v:line style="position:absolute" from="7626,8435" to="11278,8435" stroked="true" strokeweight="0pt" strokecolor="#dcdcdc">
              <v:stroke dashstyle="solid"/>
            </v:line>
            <v:shape style="position:absolute;left:62;top:8446;width:11783;height:539" id="docshape44" coordorigin="62,8446" coordsize="11783,539" path="m11845,8446l11289,8446,7615,8446,2897,8446,62,8446,62,8985,2897,8985,7615,8985,11289,8985,11845,8985,11845,8446xe" filled="true" fillcolor="#f4f4f4" stroked="false">
              <v:path arrowok="t"/>
              <v:fill type="solid"/>
            </v:shape>
            <v:rect style="position:absolute;left:2897;top:8962;width:4718;height:23" id="docshape45" filled="true" fillcolor="#dcdcdc" stroked="false">
              <v:fill type="solid"/>
            </v:rect>
            <v:line style="position:absolute" from="2909,8974" to="7604,8974" stroked="true" strokeweight="0pt" strokecolor="#dcdcdc">
              <v:stroke dashstyle="solid"/>
            </v:line>
            <v:rect style="position:absolute;left:7615;top:8962;width:3675;height:23" id="docshape46" filled="true" fillcolor="#dcdcdc" stroked="false">
              <v:fill type="solid"/>
            </v:rect>
            <v:line style="position:absolute" from="7626,8974" to="11278,8974" stroked="true" strokeweight="0pt" strokecolor="#dcdcdc">
              <v:stroke dashstyle="solid"/>
            </v:line>
            <v:shape style="position:absolute;left:62;top:8984;width:11783;height:256" id="docshape47" coordorigin="62,8985" coordsize="11783,256" path="m11845,8985l11289,8985,7615,8985,2897,8985,62,8985,62,9240,2897,9240,7615,9240,11289,9240,11845,9240,11845,8985xe" filled="true" fillcolor="#f4f4f4" stroked="false">
              <v:path arrowok="t"/>
              <v:fill type="solid"/>
            </v:shape>
            <v:rect style="position:absolute;left:2897;top:9217;width:4718;height:23" id="docshape48" filled="true" fillcolor="#dcdcdc" stroked="false">
              <v:fill type="solid"/>
            </v:rect>
            <v:line style="position:absolute" from="2909,9229" to="7604,9229" stroked="true" strokeweight="0pt" strokecolor="#dcdcdc">
              <v:stroke dashstyle="solid"/>
            </v:line>
            <v:rect style="position:absolute;left:7615;top:9217;width:3675;height:23" id="docshape49" filled="true" fillcolor="#dcdcdc" stroked="false">
              <v:fill type="solid"/>
            </v:rect>
            <v:line style="position:absolute" from="7626,9229" to="11278,9229" stroked="true" strokeweight="0pt" strokecolor="#dcdcdc">
              <v:stroke dashstyle="solid"/>
            </v:line>
            <v:shape style="position:absolute;left:62;top:9240;width:11783;height:256" id="docshape50" coordorigin="62,9240" coordsize="11783,256" path="m11845,9240l11289,9240,7615,9240,2897,9240,62,9240,62,9495,2897,9495,7615,9495,11289,9495,11845,9495,11845,9240xe" filled="true" fillcolor="#f4f4f4" stroked="false">
              <v:path arrowok="t"/>
              <v:fill type="solid"/>
            </v:shape>
            <v:rect style="position:absolute;left:2897;top:9472;width:4718;height:23" id="docshape51" filled="true" fillcolor="#dcdcdc" stroked="false">
              <v:fill type="solid"/>
            </v:rect>
            <v:line style="position:absolute" from="2909,9484" to="7604,9484" stroked="true" strokeweight="0pt" strokecolor="#dcdcdc">
              <v:stroke dashstyle="solid"/>
            </v:line>
            <v:rect style="position:absolute;left:7615;top:9472;width:3675;height:23" id="docshape52" filled="true" fillcolor="#dcdcdc" stroked="false">
              <v:fill type="solid"/>
            </v:rect>
            <v:line style="position:absolute" from="7626,9484" to="11278,9484" stroked="true" strokeweight="0pt" strokecolor="#dcdcdc">
              <v:stroke dashstyle="solid"/>
            </v:line>
            <v:rect style="position:absolute;left:62;top:9495;width:11772;height:397" id="docshape53" filled="true" fillcolor="#f4f4f4" stroked="false">
              <v:fill type="solid"/>
            </v:rect>
            <w10:wrap type="none"/>
          </v:group>
        </w:pict>
      </w:r>
    </w:p>
    <w:p>
      <w:pPr>
        <w:pStyle w:val="Title"/>
        <w:spacing w:line="247" w:lineRule="auto"/>
      </w:pPr>
      <w:r>
        <w:rPr>
          <w:color w:val="003C78"/>
        </w:rPr>
        <w:t>Fitting</w:t>
      </w:r>
      <w:r>
        <w:rPr>
          <w:color w:val="003C78"/>
          <w:spacing w:val="-7"/>
        </w:rPr>
        <w:t> </w:t>
      </w:r>
      <w:r>
        <w:rPr>
          <w:color w:val="003C78"/>
        </w:rPr>
        <w:t>for top-running</w:t>
      </w:r>
      <w:r>
        <w:rPr>
          <w:color w:val="003C78"/>
          <w:spacing w:val="-7"/>
        </w:rPr>
        <w:t> </w:t>
      </w:r>
      <w:r>
        <w:rPr>
          <w:color w:val="003C78"/>
        </w:rPr>
        <w:t>wooden</w:t>
      </w:r>
      <w:r>
        <w:rPr>
          <w:color w:val="003C78"/>
          <w:spacing w:val="-4"/>
        </w:rPr>
        <w:t> </w:t>
      </w:r>
      <w:r>
        <w:rPr>
          <w:color w:val="003C78"/>
        </w:rPr>
        <w:t>doors</w:t>
      </w:r>
      <w:r>
        <w:rPr>
          <w:color w:val="003C78"/>
          <w:spacing w:val="-6"/>
        </w:rPr>
        <w:t> </w:t>
      </w:r>
      <w:r>
        <w:rPr>
          <w:color w:val="003C78"/>
        </w:rPr>
        <w:t>up</w:t>
      </w:r>
      <w:r>
        <w:rPr>
          <w:color w:val="003C78"/>
          <w:spacing w:val="-7"/>
        </w:rPr>
        <w:t> </w:t>
      </w:r>
      <w:r>
        <w:rPr>
          <w:color w:val="003C78"/>
        </w:rPr>
        <w:t>to</w:t>
      </w:r>
      <w:r>
        <w:rPr>
          <w:color w:val="003C78"/>
          <w:spacing w:val="-7"/>
        </w:rPr>
        <w:t> </w:t>
      </w:r>
      <w:r>
        <w:rPr>
          <w:color w:val="003C78"/>
        </w:rPr>
        <w:t>40</w:t>
      </w:r>
      <w:r>
        <w:rPr>
          <w:color w:val="003C78"/>
          <w:spacing w:val="-5"/>
        </w:rPr>
        <w:t> </w:t>
      </w:r>
      <w:r>
        <w:rPr>
          <w:color w:val="003C78"/>
        </w:rPr>
        <w:t>kg</w:t>
      </w:r>
      <w:r>
        <w:rPr>
          <w:color w:val="003C78"/>
          <w:spacing w:val="-7"/>
        </w:rPr>
        <w:t> </w:t>
      </w:r>
      <w:r>
        <w:rPr>
          <w:color w:val="003C78"/>
        </w:rPr>
        <w:t>(88</w:t>
      </w:r>
      <w:r>
        <w:rPr>
          <w:color w:val="003C78"/>
          <w:spacing w:val="-5"/>
        </w:rPr>
        <w:t> </w:t>
      </w:r>
      <w:r>
        <w:rPr>
          <w:color w:val="003C78"/>
        </w:rPr>
        <w:t>lbs.),</w:t>
      </w:r>
      <w:r>
        <w:rPr>
          <w:color w:val="003C78"/>
          <w:spacing w:val="-2"/>
        </w:rPr>
        <w:t> </w:t>
      </w:r>
      <w:r>
        <w:rPr>
          <w:color w:val="003C78"/>
        </w:rPr>
        <w:t>with</w:t>
      </w:r>
      <w:r>
        <w:rPr>
          <w:color w:val="003C78"/>
          <w:spacing w:val="-4"/>
        </w:rPr>
        <w:t> </w:t>
      </w:r>
      <w:r>
        <w:rPr>
          <w:color w:val="003C78"/>
        </w:rPr>
        <w:t>surface</w:t>
      </w:r>
      <w:r>
        <w:rPr>
          <w:color w:val="003C78"/>
          <w:spacing w:val="-5"/>
        </w:rPr>
        <w:t> </w:t>
      </w:r>
      <w:r>
        <w:rPr>
          <w:color w:val="003C78"/>
        </w:rPr>
        <w:t>mounted</w:t>
      </w:r>
      <w:r>
        <w:rPr>
          <w:color w:val="003C78"/>
          <w:spacing w:val="-7"/>
        </w:rPr>
        <w:t> </w:t>
      </w:r>
      <w:r>
        <w:rPr>
          <w:color w:val="003C78"/>
        </w:rPr>
        <w:t>running</w:t>
      </w:r>
      <w:r>
        <w:rPr>
          <w:color w:val="003C78"/>
          <w:spacing w:val="-7"/>
        </w:rPr>
        <w:t> </w:t>
      </w:r>
      <w:r>
        <w:rPr>
          <w:color w:val="003C78"/>
        </w:rPr>
        <w:t>track or</w:t>
      </w:r>
      <w:r>
        <w:rPr>
          <w:color w:val="003C78"/>
          <w:spacing w:val="-7"/>
        </w:rPr>
        <w:t> </w:t>
      </w:r>
      <w:r>
        <w:rPr>
          <w:color w:val="003C78"/>
        </w:rPr>
        <w:t>running</w:t>
      </w:r>
      <w:r>
        <w:rPr>
          <w:color w:val="003C78"/>
          <w:spacing w:val="-14"/>
        </w:rPr>
        <w:t> </w:t>
      </w:r>
      <w:r>
        <w:rPr>
          <w:color w:val="003C78"/>
        </w:rPr>
        <w:t>track</w:t>
      </w:r>
      <w:r>
        <w:rPr>
          <w:color w:val="003C78"/>
          <w:spacing w:val="-11"/>
        </w:rPr>
        <w:t> </w:t>
      </w:r>
      <w:r>
        <w:rPr>
          <w:color w:val="003C78"/>
        </w:rPr>
        <w:t>flush</w:t>
      </w:r>
      <w:r>
        <w:rPr>
          <w:color w:val="003C78"/>
          <w:spacing w:val="-10"/>
        </w:rPr>
        <w:t> </w:t>
      </w:r>
      <w:r>
        <w:rPr>
          <w:color w:val="003C78"/>
        </w:rPr>
        <w:t>with</w:t>
      </w:r>
      <w:r>
        <w:rPr>
          <w:color w:val="003C78"/>
          <w:spacing w:val="-10"/>
        </w:rPr>
        <w:t> </w:t>
      </w:r>
      <w:r>
        <w:rPr>
          <w:color w:val="003C78"/>
        </w:rPr>
        <w:t>the</w:t>
      </w:r>
      <w:r>
        <w:rPr>
          <w:color w:val="003C78"/>
          <w:spacing w:val="-11"/>
        </w:rPr>
        <w:t> </w:t>
      </w:r>
      <w:r>
        <w:rPr>
          <w:color w:val="003C78"/>
        </w:rPr>
        <w:t>ceiling.</w:t>
      </w:r>
      <w:r>
        <w:rPr>
          <w:color w:val="003C78"/>
          <w:spacing w:val="-14"/>
        </w:rPr>
        <w:t> </w:t>
      </w:r>
      <w:r>
        <w:rPr>
          <w:color w:val="003C78"/>
        </w:rPr>
        <w:t>Optionally</w:t>
      </w:r>
      <w:r>
        <w:rPr>
          <w:color w:val="003C78"/>
          <w:spacing w:val="-15"/>
        </w:rPr>
        <w:t> </w:t>
      </w:r>
      <w:r>
        <w:rPr>
          <w:color w:val="003C78"/>
        </w:rPr>
        <w:t>with</w:t>
      </w:r>
      <w:r>
        <w:rPr>
          <w:color w:val="003C78"/>
          <w:spacing w:val="-10"/>
        </w:rPr>
        <w:t> </w:t>
      </w:r>
      <w:r>
        <w:rPr>
          <w:color w:val="003C78"/>
        </w:rPr>
        <w:t>soft</w:t>
      </w:r>
      <w:r>
        <w:rPr>
          <w:color w:val="003C78"/>
          <w:spacing w:val="-15"/>
        </w:rPr>
        <w:t> </w:t>
      </w:r>
      <w:r>
        <w:rPr>
          <w:color w:val="003C78"/>
        </w:rPr>
        <w:t>and</w:t>
      </w:r>
      <w:r>
        <w:rPr>
          <w:color w:val="003C78"/>
          <w:spacing w:val="-14"/>
        </w:rPr>
        <w:t> </w:t>
      </w:r>
      <w:r>
        <w:rPr>
          <w:color w:val="003C78"/>
        </w:rPr>
        <w:t>self</w:t>
      </w:r>
      <w:r>
        <w:rPr>
          <w:color w:val="003C78"/>
          <w:spacing w:val="-10"/>
        </w:rPr>
        <w:t> </w:t>
      </w:r>
      <w:r>
        <w:rPr>
          <w:color w:val="003C78"/>
        </w:rPr>
        <w:t>closing</w:t>
      </w:r>
      <w:r>
        <w:rPr>
          <w:color w:val="003C78"/>
          <w:spacing w:val="-14"/>
        </w:rPr>
        <w:t> </w:t>
      </w:r>
      <w:r>
        <w:rPr>
          <w:color w:val="003C78"/>
        </w:rPr>
        <w:t>mechanism.</w:t>
      </w:r>
      <w:r>
        <w:rPr>
          <w:color w:val="003C78"/>
          <w:spacing w:val="-9"/>
        </w:rPr>
        <w:t> </w:t>
      </w:r>
      <w:r>
        <w:rPr>
          <w:color w:val="003C78"/>
        </w:rPr>
        <w:t>Ceiling mounting. Minimal installation height. Wall pocket solution.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tabs>
          <w:tab w:pos="3004" w:val="left" w:leader="none"/>
          <w:tab w:pos="4421" w:val="left" w:leader="none"/>
        </w:tabs>
        <w:spacing w:before="5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</w:t>
      </w:r>
      <w:r>
        <w:rPr>
          <w:b/>
          <w:spacing w:val="-2"/>
          <w:sz w:val="20"/>
        </w:rPr>
        <w:t>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Flexibility</w:t>
      </w:r>
      <w:r>
        <w:rPr>
          <w:b/>
          <w:sz w:val="20"/>
        </w:rPr>
        <w:tab/>
      </w:r>
      <w:r>
        <w:rPr>
          <w:position w:val="1"/>
          <w:sz w:val="20"/>
        </w:rPr>
        <w:t>The running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track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can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be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installed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and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removed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at any</w:t>
      </w:r>
      <w:r>
        <w:rPr>
          <w:spacing w:val="2"/>
          <w:position w:val="1"/>
          <w:sz w:val="20"/>
        </w:rPr>
        <w:t> </w:t>
      </w:r>
      <w:r>
        <w:rPr>
          <w:spacing w:val="-4"/>
          <w:position w:val="1"/>
          <w:sz w:val="20"/>
        </w:rPr>
        <w:t>time</w:t>
      </w:r>
    </w:p>
    <w:p>
      <w:pPr>
        <w:pStyle w:val="BodyText"/>
        <w:spacing w:before="1"/>
      </w:pPr>
    </w:p>
    <w:p>
      <w:pPr>
        <w:pStyle w:val="BodyText"/>
        <w:tabs>
          <w:tab w:pos="4421" w:val="left" w:leader="none"/>
        </w:tabs>
        <w:spacing w:before="50"/>
        <w:ind w:left="4421" w:right="568" w:hanging="1418"/>
      </w:pPr>
      <w:r>
        <w:rPr>
          <w:b/>
          <w:spacing w:val="-2"/>
        </w:rPr>
        <w:t>Aesthetics</w:t>
      </w:r>
      <w:r>
        <w:rPr>
          <w:b/>
        </w:rPr>
        <w:tab/>
      </w:r>
      <w:r>
        <w:rPr>
          <w:position w:val="1"/>
        </w:rPr>
        <w:t>Thanks to integrated spring stop with Push-to-open function, there </w:t>
      </w:r>
      <w:r>
        <w:rPr/>
        <w:t>are no visible hardware components, door milling grooves or spring handles at the edge of the door</w:t>
      </w:r>
    </w:p>
    <w:p>
      <w:pPr>
        <w:pStyle w:val="BodyText"/>
      </w:pPr>
    </w:p>
    <w:p>
      <w:pPr>
        <w:tabs>
          <w:tab w:pos="2437" w:val="left" w:leader="none"/>
          <w:tab w:pos="7154" w:val="left" w:leader="none"/>
        </w:tabs>
        <w:spacing w:before="170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guidelines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3"/>
          <w:position w:val="1"/>
          <w:sz w:val="20"/>
        </w:rPr>
        <w:t> </w:t>
      </w:r>
      <w:r>
        <w:rPr>
          <w:spacing w:val="-2"/>
          <w:position w:val="1"/>
          <w:sz w:val="20"/>
        </w:rPr>
        <w:t>weight</w:t>
      </w:r>
      <w:r>
        <w:rPr>
          <w:position w:val="1"/>
          <w:sz w:val="20"/>
        </w:rPr>
        <w:tab/>
        <w:t>40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kg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(88</w:t>
      </w:r>
      <w:r>
        <w:rPr>
          <w:spacing w:val="-4"/>
          <w:position w:val="1"/>
          <w:sz w:val="20"/>
        </w:rPr>
        <w:t> </w:t>
      </w:r>
      <w:r>
        <w:rPr>
          <w:spacing w:val="-2"/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4"/>
        <w:ind w:left="2437"/>
      </w:pPr>
      <w:r>
        <w:rPr/>
        <w:t>Door</w:t>
      </w:r>
      <w:r>
        <w:rPr>
          <w:spacing w:val="1"/>
        </w:rPr>
        <w:t> </w:t>
      </w:r>
      <w:r>
        <w:rPr>
          <w:spacing w:val="-2"/>
        </w:rPr>
        <w:t>thickness</w:t>
      </w:r>
      <w:r>
        <w:rPr/>
        <w:tab/>
        <w:t>35–80 mm</w:t>
      </w:r>
      <w:r>
        <w:rPr>
          <w:spacing w:val="5"/>
        </w:rPr>
        <w:t> </w:t>
      </w:r>
      <w:r>
        <w:rPr/>
        <w:t>(1</w:t>
      </w:r>
      <w:r>
        <w:rPr>
          <w:spacing w:val="1"/>
        </w:rPr>
        <w:t> </w:t>
      </w:r>
      <w:r>
        <w:rPr/>
        <w:t>3/8'' to</w:t>
      </w:r>
      <w:r>
        <w:rPr>
          <w:spacing w:val="3"/>
        </w:rPr>
        <w:t> </w:t>
      </w:r>
      <w:r>
        <w:rPr/>
        <w:t>3</w:t>
      </w:r>
      <w:r>
        <w:rPr>
          <w:spacing w:val="7"/>
        </w:rPr>
        <w:t> </w:t>
      </w:r>
      <w:r>
        <w:rPr>
          <w:spacing w:val="-2"/>
        </w:rPr>
        <w:t>5/32'')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Max.</w:t>
      </w:r>
      <w:r>
        <w:rPr>
          <w:spacing w:val="-3"/>
        </w:rPr>
        <w:t> </w:t>
      </w:r>
      <w:r>
        <w:rPr/>
        <w:t>Door</w:t>
      </w:r>
      <w:r>
        <w:rPr>
          <w:spacing w:val="3"/>
        </w:rPr>
        <w:t> </w:t>
      </w:r>
      <w:r>
        <w:rPr>
          <w:spacing w:val="-2"/>
        </w:rPr>
        <w:t>height</w:t>
      </w:r>
      <w:r>
        <w:rPr/>
        <w:tab/>
        <w:t>4000</w:t>
      </w:r>
      <w:r>
        <w:rPr>
          <w:spacing w:val="2"/>
        </w:rPr>
        <w:t> </w:t>
      </w:r>
      <w:r>
        <w:rPr/>
        <w:t>mm</w:t>
      </w:r>
      <w:r>
        <w:rPr>
          <w:spacing w:val="-6"/>
        </w:rPr>
        <w:t> </w:t>
      </w:r>
      <w:r>
        <w:rPr/>
        <w:t>(13' 1</w:t>
      </w:r>
      <w:r>
        <w:rPr>
          <w:spacing w:val="-3"/>
        </w:rPr>
        <w:t> </w:t>
      </w:r>
      <w:r>
        <w:rPr>
          <w:spacing w:val="-2"/>
        </w:rPr>
        <w:t>15/32'')</w:t>
      </w:r>
    </w:p>
    <w:p>
      <w:pPr>
        <w:pStyle w:val="BodyText"/>
        <w:tabs>
          <w:tab w:pos="7154" w:val="left" w:leader="none"/>
        </w:tabs>
        <w:spacing w:before="26"/>
        <w:ind w:left="2437"/>
      </w:pPr>
      <w:r>
        <w:rPr/>
        <w:t>Max.</w:t>
      </w:r>
      <w:r>
        <w:rPr>
          <w:spacing w:val="-3"/>
        </w:rPr>
        <w:t> </w:t>
      </w:r>
      <w:r>
        <w:rPr/>
        <w:t>Door</w:t>
      </w:r>
      <w:r>
        <w:rPr>
          <w:spacing w:val="3"/>
        </w:rPr>
        <w:t> </w:t>
      </w:r>
      <w:r>
        <w:rPr>
          <w:spacing w:val="-2"/>
        </w:rPr>
        <w:t>width</w:t>
      </w:r>
      <w:r>
        <w:rPr/>
        <w:tab/>
        <w:t>1250</w:t>
      </w:r>
      <w:r>
        <w:rPr>
          <w:spacing w:val="3"/>
        </w:rPr>
        <w:t> </w:t>
      </w:r>
      <w:r>
        <w:rPr/>
        <w:t>mm</w:t>
      </w:r>
      <w:r>
        <w:rPr>
          <w:spacing w:val="-5"/>
        </w:rPr>
        <w:t> </w:t>
      </w:r>
      <w:r>
        <w:rPr/>
        <w:t>(4'</w:t>
      </w:r>
      <w:r>
        <w:rPr>
          <w:spacing w:val="-4"/>
        </w:rPr>
        <w:t> </w:t>
      </w:r>
      <w:r>
        <w:rPr/>
        <w:t>1</w:t>
      </w:r>
      <w:r>
        <w:rPr>
          <w:spacing w:val="4"/>
        </w:rPr>
        <w:t> </w:t>
      </w:r>
      <w:r>
        <w:rPr>
          <w:spacing w:val="-2"/>
        </w:rPr>
        <w:t>7/32'')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Max.</w:t>
      </w:r>
      <w:r>
        <w:rPr>
          <w:spacing w:val="-6"/>
        </w:rPr>
        <w:t> </w:t>
      </w:r>
      <w:r>
        <w:rPr/>
        <w:t>Opening</w:t>
      </w:r>
      <w:r>
        <w:rPr>
          <w:spacing w:val="-2"/>
        </w:rPr>
        <w:t> </w:t>
      </w:r>
      <w:r>
        <w:rPr>
          <w:spacing w:val="-4"/>
        </w:rPr>
        <w:t>width</w:t>
      </w:r>
      <w:r>
        <w:rPr/>
        <w:tab/>
        <w:t>1220</w:t>
      </w:r>
      <w:r>
        <w:rPr>
          <w:spacing w:val="3"/>
        </w:rPr>
        <w:t> </w:t>
      </w:r>
      <w:r>
        <w:rPr/>
        <w:t>mm</w:t>
      </w:r>
      <w:r>
        <w:rPr>
          <w:spacing w:val="-5"/>
        </w:rPr>
        <w:t> </w:t>
      </w:r>
      <w:r>
        <w:rPr/>
        <w:t>(4'</w:t>
      </w:r>
      <w:r>
        <w:rPr>
          <w:spacing w:val="-3"/>
        </w:rPr>
        <w:t> </w:t>
      </w:r>
      <w:r>
        <w:rPr>
          <w:spacing w:val="-2"/>
        </w:rPr>
        <w:t>1/32'')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Height</w:t>
      </w:r>
      <w:r>
        <w:rPr>
          <w:spacing w:val="3"/>
        </w:rPr>
        <w:t> </w:t>
      </w:r>
      <w:r>
        <w:rPr>
          <w:spacing w:val="-2"/>
        </w:rPr>
        <w:t>adjustable</w:t>
      </w:r>
      <w:r>
        <w:rPr/>
        <w:tab/>
        <w:t>+/-</w:t>
      </w:r>
      <w:r>
        <w:rPr>
          <w:spacing w:val="4"/>
        </w:rPr>
        <w:t> </w:t>
      </w:r>
      <w:r>
        <w:rPr/>
        <w:t>3</w:t>
      </w:r>
      <w:r>
        <w:rPr>
          <w:spacing w:val="13"/>
        </w:rPr>
        <w:t> </w:t>
      </w:r>
      <w:r>
        <w:rPr/>
        <w:t>mm</w:t>
      </w:r>
      <w:r>
        <w:rPr>
          <w:spacing w:val="4"/>
        </w:rPr>
        <w:t> </w:t>
      </w:r>
      <w:r>
        <w:rPr>
          <w:spacing w:val="-2"/>
        </w:rPr>
        <w:t>(1/8'')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Soft</w:t>
      </w:r>
      <w:r>
        <w:rPr>
          <w:spacing w:val="10"/>
        </w:rPr>
        <w:t> </w:t>
      </w:r>
      <w:r>
        <w:rPr>
          <w:spacing w:val="-2"/>
        </w:rPr>
        <w:t>close</w:t>
      </w:r>
      <w:r>
        <w:rPr/>
        <w:tab/>
      </w:r>
      <w:r>
        <w:rPr>
          <w:spacing w:val="-2"/>
        </w:rPr>
        <w:t>Optional</w:t>
      </w:r>
    </w:p>
    <w:p>
      <w:pPr>
        <w:pStyle w:val="BodyText"/>
        <w:tabs>
          <w:tab w:pos="7154" w:val="left" w:leader="none"/>
        </w:tabs>
        <w:spacing w:before="25"/>
        <w:ind w:left="2437"/>
      </w:pPr>
      <w:r>
        <w:rPr/>
        <w:t>Door</w:t>
      </w:r>
      <w:r>
        <w:rPr>
          <w:spacing w:val="1"/>
        </w:rPr>
        <w:t> </w:t>
      </w:r>
      <w:r>
        <w:rPr>
          <w:spacing w:val="-2"/>
        </w:rPr>
        <w:t>material</w:t>
      </w:r>
      <w:r>
        <w:rPr/>
        <w:tab/>
      </w:r>
      <w:r>
        <w:rPr>
          <w:spacing w:val="-4"/>
        </w:rPr>
        <w:t>Wood</w:t>
      </w:r>
    </w:p>
    <w:p>
      <w:pPr>
        <w:pStyle w:val="BodyText"/>
        <w:spacing w:before="2"/>
        <w:rPr>
          <w:sz w:val="22"/>
        </w:rPr>
      </w:pPr>
    </w:p>
    <w:p>
      <w:pPr>
        <w:tabs>
          <w:tab w:pos="2324" w:val="left" w:leader="none"/>
          <w:tab w:pos="7042" w:val="left" w:leader="none"/>
        </w:tabs>
        <w:spacing w:before="55"/>
        <w:ind w:left="0" w:right="3508" w:firstLine="0"/>
        <w:jc w:val="righ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options</w:t>
      </w:r>
      <w:r>
        <w:rPr>
          <w:b/>
          <w:sz w:val="20"/>
        </w:rPr>
        <w:tab/>
      </w:r>
      <w:r>
        <w:rPr>
          <w:position w:val="1"/>
          <w:sz w:val="20"/>
        </w:rPr>
        <w:t>Ceiling</w:t>
      </w:r>
      <w:r>
        <w:rPr>
          <w:spacing w:val="-9"/>
          <w:position w:val="1"/>
          <w:sz w:val="20"/>
        </w:rPr>
        <w:t> </w:t>
      </w:r>
      <w:r>
        <w:rPr>
          <w:spacing w:val="-2"/>
          <w:position w:val="1"/>
          <w:sz w:val="20"/>
        </w:rPr>
        <w:t>mounting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4"/>
        <w:ind w:right="3508"/>
        <w:jc w:val="right"/>
      </w:pPr>
      <w:r>
        <w:rPr/>
        <w:t>Ceiling</w:t>
      </w:r>
      <w:r>
        <w:rPr>
          <w:spacing w:val="-2"/>
        </w:rPr>
        <w:t> </w:t>
      </w:r>
      <w:r>
        <w:rPr/>
        <w:t>mounting</w:t>
      </w:r>
      <w:r>
        <w:rPr>
          <w:spacing w:val="-2"/>
        </w:rPr>
        <w:t> recessed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5"/>
        <w:ind w:right="3508"/>
        <w:jc w:val="right"/>
      </w:pPr>
      <w:r>
        <w:rPr/>
        <w:t>Top-</w:t>
      </w:r>
      <w:r>
        <w:rPr>
          <w:spacing w:val="-2"/>
        </w:rPr>
        <w:t>running</w:t>
      </w:r>
      <w:r>
        <w:rPr/>
        <w:tab/>
      </w:r>
      <w:r>
        <w:rPr>
          <w:spacing w:val="-5"/>
        </w:rPr>
        <w:t>Yes</w:t>
      </w:r>
    </w:p>
    <w:p>
      <w:pPr>
        <w:pStyle w:val="BodyText"/>
        <w:spacing w:before="2"/>
        <w:rPr>
          <w:sz w:val="22"/>
        </w:rPr>
      </w:pPr>
    </w:p>
    <w:p>
      <w:pPr>
        <w:tabs>
          <w:tab w:pos="2324" w:val="left" w:leader="none"/>
          <w:tab w:pos="7042" w:val="left" w:leader="none"/>
        </w:tabs>
        <w:spacing w:before="55"/>
        <w:ind w:left="0" w:right="3508" w:firstLine="0"/>
        <w:jc w:val="right"/>
        <w:rPr>
          <w:sz w:val="20"/>
        </w:rPr>
      </w:pPr>
      <w:r>
        <w:rPr>
          <w:b/>
          <w:spacing w:val="-2"/>
          <w:sz w:val="20"/>
        </w:rPr>
        <w:t>Application</w:t>
      </w:r>
      <w:r>
        <w:rPr>
          <w:b/>
          <w:spacing w:val="-4"/>
          <w:sz w:val="20"/>
        </w:rPr>
        <w:t> area</w:t>
      </w:r>
      <w:r>
        <w:rPr>
          <w:b/>
          <w:sz w:val="20"/>
        </w:rPr>
        <w:tab/>
      </w:r>
      <w:r>
        <w:rPr>
          <w:position w:val="1"/>
          <w:sz w:val="20"/>
        </w:rPr>
        <w:t>Utilization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light</w:t>
      </w:r>
      <w:r>
        <w:rPr>
          <w:spacing w:val="7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9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9"/>
          <w:position w:val="1"/>
          <w:sz w:val="20"/>
        </w:rPr>
        <w:t> </w:t>
      </w:r>
      <w:r>
        <w:rPr>
          <w:spacing w:val="-2"/>
          <w:position w:val="1"/>
          <w:sz w:val="20"/>
        </w:rPr>
        <w:t>access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Yes</w:t>
      </w:r>
    </w:p>
    <w:p>
      <w:pPr>
        <w:pStyle w:val="BodyText"/>
        <w:tabs>
          <w:tab w:pos="4717" w:val="left" w:leader="none"/>
        </w:tabs>
        <w:spacing w:before="14"/>
        <w:ind w:right="3508"/>
        <w:jc w:val="right"/>
      </w:pPr>
      <w:r>
        <w:rPr/>
        <w:t>Utilization</w:t>
      </w:r>
      <w:r>
        <w:rPr>
          <w:spacing w:val="3"/>
        </w:rPr>
        <w:t> </w:t>
      </w:r>
      <w:r>
        <w:rPr/>
        <w:t>medium</w:t>
      </w:r>
      <w:r>
        <w:rPr>
          <w:spacing w:val="6"/>
        </w:rPr>
        <w:t> </w:t>
      </w:r>
      <w:r>
        <w:rPr/>
        <w:t>/</w:t>
      </w:r>
      <w:r>
        <w:rPr>
          <w:spacing w:val="9"/>
        </w:rPr>
        <w:t> </w:t>
      </w:r>
      <w:r>
        <w:rPr/>
        <w:t>semi-public</w:t>
      </w:r>
      <w:r>
        <w:rPr>
          <w:spacing w:val="8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  <w:tabs>
          <w:tab w:pos="4717" w:val="left" w:leader="none"/>
        </w:tabs>
        <w:spacing w:before="25"/>
        <w:ind w:right="3508"/>
        <w:jc w:val="right"/>
      </w:pPr>
      <w:r>
        <w:rPr/>
        <w:t>Utilization</w:t>
      </w:r>
      <w:r>
        <w:rPr>
          <w:spacing w:val="2"/>
        </w:rPr>
        <w:t> </w:t>
      </w:r>
      <w:r>
        <w:rPr/>
        <w:t>high</w:t>
      </w:r>
      <w:r>
        <w:rPr>
          <w:spacing w:val="2"/>
        </w:rPr>
        <w:t> </w:t>
      </w:r>
      <w:r>
        <w:rPr/>
        <w:t>/</w:t>
      </w:r>
      <w:r>
        <w:rPr>
          <w:spacing w:val="8"/>
        </w:rPr>
        <w:t> </w:t>
      </w:r>
      <w:r>
        <w:rPr/>
        <w:t>public</w:t>
      </w:r>
      <w:r>
        <w:rPr>
          <w:spacing w:val="7"/>
        </w:rPr>
        <w:t> </w:t>
      </w:r>
      <w:r>
        <w:rPr>
          <w:spacing w:val="-2"/>
        </w:rPr>
        <w:t>access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tabs>
          <w:tab w:pos="2461" w:val="left" w:leader="none"/>
        </w:tabs>
        <w:spacing w:line="242" w:lineRule="auto" w:before="54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2461" w:val="left" w:leader="none"/>
        </w:tabs>
        <w:spacing w:line="252" w:lineRule="auto" w:before="1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before="52"/>
        <w:ind w:left="2461" w:right="437" w:hanging="2349"/>
      </w:pPr>
      <w:r>
        <w:rPr>
          <w:b/>
          <w:position w:val="1"/>
        </w:rPr>
        <w:t>Product Design</w:t>
        <w:tab/>
      </w:r>
      <w:r>
        <w:rPr/>
        <w:t>Hawa Junior 40 B Pocket consisting of running track (aluminum wall thickness 2.0 mm (3/ 32'')), running gear with friction bearing rollers, stopper, spring buffer or soft closing mechanism Hawa SoftMove 40, suspension profile with suspension carriage, bottom guide with zero clearance</w:t>
      </w:r>
    </w:p>
    <w:p>
      <w:pPr>
        <w:pStyle w:val="BodyText"/>
        <w:spacing w:before="9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> </w:t>
      </w:r>
      <w:r>
        <w:rPr/>
        <w:t>Guide track,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groove mounting,</w:t>
      </w:r>
      <w:r>
        <w:rPr>
          <w:spacing w:val="-1"/>
        </w:rPr>
        <w:t> </w:t>
      </w:r>
      <w:r>
        <w:rPr>
          <w:spacing w:val="-2"/>
        </w:rPr>
        <w:t>plastic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installable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removable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>
          <w:spacing w:val="-4"/>
        </w:rPr>
        <w:t>track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4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Recess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suspension</w:t>
      </w:r>
      <w:r>
        <w:rPr>
          <w:spacing w:val="-2"/>
          <w:sz w:val="20"/>
        </w:rPr>
        <w:t> </w:t>
      </w:r>
      <w:r>
        <w:rPr>
          <w:sz w:val="20"/>
        </w:rPr>
        <w:t>profile</w:t>
      </w:r>
      <w:r>
        <w:rPr>
          <w:spacing w:val="-1"/>
          <w:sz w:val="20"/>
        </w:rPr>
        <w:t> </w:t>
      </w:r>
      <w:r>
        <w:rPr>
          <w:sz w:val="20"/>
        </w:rPr>
        <w:t>(H</w:t>
      </w:r>
      <w:r>
        <w:rPr>
          <w:spacing w:val="-1"/>
          <w:sz w:val="20"/>
        </w:rPr>
        <w:t> </w:t>
      </w:r>
      <w:r>
        <w:rPr>
          <w:sz w:val="20"/>
        </w:rPr>
        <w:t>×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× 20</w:t>
      </w:r>
      <w:r>
        <w:rPr>
          <w:spacing w:val="-2"/>
          <w:sz w:val="20"/>
        </w:rPr>
        <w:t> </w:t>
      </w:r>
      <w:r>
        <w:rPr>
          <w:sz w:val="20"/>
        </w:rPr>
        <w:t>mm</w:t>
      </w:r>
      <w:r>
        <w:rPr>
          <w:spacing w:val="-1"/>
          <w:sz w:val="20"/>
        </w:rPr>
        <w:t> </w:t>
      </w:r>
      <w:r>
        <w:rPr>
          <w:sz w:val="20"/>
        </w:rPr>
        <w:t>(31/32''</w:t>
      </w:r>
      <w:r>
        <w:rPr>
          <w:spacing w:val="-2"/>
          <w:sz w:val="20"/>
        </w:rPr>
        <w:t> </w:t>
      </w:r>
      <w:r>
        <w:rPr>
          <w:sz w:val="20"/>
        </w:rPr>
        <w:t>× </w:t>
      </w:r>
      <w:r>
        <w:rPr>
          <w:spacing w:val="-2"/>
          <w:sz w:val="20"/>
        </w:rPr>
        <w:t>25/32'')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Screw fixing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suspension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profiles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4" w:lineRule="auto" w:before="4" w:after="0"/>
        <w:ind w:left="2461" w:right="543" w:firstLine="0"/>
        <w:jc w:val="left"/>
        <w:rPr>
          <w:sz w:val="20"/>
        </w:rPr>
      </w:pPr>
      <w:r>
        <w:rPr>
          <w:sz w:val="20"/>
        </w:rPr>
        <w:t>Guide groove (H × B) 20 × 10 mm (25/32'' × 13/32'') (20 × 12 mm (25/32'' × 13/32'') with plastic guide track)</w:t>
      </w:r>
    </w:p>
    <w:p>
      <w:pPr>
        <w:pStyle w:val="BodyText"/>
        <w:spacing w:before="9"/>
      </w:pPr>
    </w:p>
    <w:p>
      <w:pPr>
        <w:pStyle w:val="Heading1"/>
      </w:pPr>
      <w:r>
        <w:rPr/>
        <w:t>Pocket</w:t>
      </w:r>
      <w:r>
        <w:rPr>
          <w:spacing w:val="5"/>
        </w:rPr>
        <w:t> </w:t>
      </w:r>
      <w:r>
        <w:rPr>
          <w:spacing w:val="-2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Pocket</w:t>
      </w:r>
      <w:r>
        <w:rPr>
          <w:spacing w:val="4"/>
          <w:sz w:val="20"/>
        </w:rPr>
        <w:t> </w:t>
      </w:r>
      <w:r>
        <w:rPr>
          <w:sz w:val="20"/>
        </w:rPr>
        <w:t>construction</w:t>
      </w:r>
      <w:r>
        <w:rPr>
          <w:spacing w:val="5"/>
          <w:sz w:val="20"/>
        </w:rPr>
        <w:t> </w:t>
      </w:r>
      <w:r>
        <w:rPr>
          <w:sz w:val="20"/>
        </w:rPr>
        <w:t>must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6"/>
          <w:sz w:val="20"/>
        </w:rPr>
        <w:t> </w:t>
      </w:r>
      <w:r>
        <w:rPr>
          <w:sz w:val="20"/>
        </w:rPr>
        <w:t>taken</w:t>
      </w:r>
      <w:r>
        <w:rPr>
          <w:spacing w:val="5"/>
          <w:sz w:val="20"/>
        </w:rPr>
        <w:t> </w:t>
      </w:r>
      <w:r>
        <w:rPr>
          <w:sz w:val="20"/>
        </w:rPr>
        <w:t>care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by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customer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>
          <w:spacing w:val="-4"/>
        </w:rPr>
        <w:t>Assembly</w:t>
      </w:r>
      <w:r>
        <w:rPr>
          <w:spacing w:val="2"/>
        </w:rPr>
        <w:t> </w:t>
      </w:r>
      <w:r>
        <w:rPr>
          <w:spacing w:val="-5"/>
        </w:rPr>
        <w:t>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retainer profile is installed</w:t>
      </w:r>
      <w:r>
        <w:rPr>
          <w:spacing w:val="-1"/>
          <w:sz w:val="20"/>
        </w:rPr>
        <w:t> </w:t>
      </w:r>
      <w:r>
        <w:rPr>
          <w:sz w:val="20"/>
        </w:rPr>
        <w:t>during the creation</w:t>
      </w:r>
      <w:r>
        <w:rPr>
          <w:spacing w:val="-1"/>
          <w:sz w:val="20"/>
        </w:rPr>
        <w:t> </w:t>
      </w:r>
      <w:r>
        <w:rPr>
          <w:sz w:val="20"/>
        </w:rPr>
        <w:t>of the pocket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construction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22336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2182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3120">
          <wp:simplePos x="0" y="0"/>
          <wp:positionH relativeFrom="page">
            <wp:posOffset>5253182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971954pt;margin-top:68.660667pt;width:67.3pt;height:13.95pt;mso-position-horizontal-relative:page;mso-position-vertical-relative:page;z-index:-1582284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3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4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9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4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9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9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4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12" w:right="173"/>
      <w:jc w:val="both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2023-01-12T10:44:52Z</dcterms:created>
  <dcterms:modified xsi:type="dcterms:W3CDTF">2023-01-12T10:44:52Z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