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496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653" coordorigin="62,8287" coordsize="11783,653" path="m11845,8287l11289,8287,7615,8287,2897,8287,62,8287,62,8543,62,8940,11834,8940,11834,8543,11845,8543,11845,8287e" filled="true" fillcolor="#f4f4f4" stroked="false">
              <v:path arrowok="t"/>
              <v:fill type="solid"/>
            </v:shape>
            <v:shape style="position:absolute;left:572;top:2243;width:1035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 or running track flush with the ceiling.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374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openings up to 2280 mm (7' 5 3/4 '')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445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Symmetrical solution without guide track possible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3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Door width</w:t>
                    </w:r>
                  </w:p>
                  <w:p>
                    <w:pPr>
                      <w:spacing w:line="261" w:lineRule="auto" w:before="3"/>
                      <w:ind w:left="2324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363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 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 (1' 7 11/16'' to 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 9/16'')</w:t>
                    </w:r>
                  </w:p>
                  <w:p>
                    <w:pPr>
                      <w:spacing w:line="261" w:lineRule="auto" w:before="22"/>
                      <w:ind w:left="0" w:right="20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028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822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80 G Symmetric consisting of running track (aluminum wall thickness 2.9 mm (1/8'')),</w:t>
      </w:r>
      <w:r>
        <w:rPr>
          <w:spacing w:val="-7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toothed</w:t>
      </w:r>
      <w:r>
        <w:rPr>
          <w:spacing w:val="-7"/>
        </w:rPr>
        <w:t> </w:t>
      </w:r>
      <w:r>
        <w:rPr/>
        <w:t>belt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deflection</w:t>
      </w:r>
      <w:r>
        <w:rPr>
          <w:spacing w:val="-6"/>
        </w:rPr>
        <w:t> </w:t>
      </w:r>
      <w:r>
        <w:rPr/>
        <w:t>rollers, suspension profile with suspension carriage, bottom guide with zero clearance, suspension and glass retaining</w:t>
      </w:r>
      <w:r>
        <w:rPr>
          <w:spacing w:val="-2"/>
        </w:rPr>
        <w:t> </w:t>
      </w:r>
      <w:r>
        <w:rPr/>
        <w:t>profiles</w:t>
      </w:r>
    </w:p>
    <w:p>
      <w:pPr>
        <w:pStyle w:val="BodyText"/>
        <w:spacing w:before="4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position w:val="2"/>
          <w:sz w:val="20"/>
        </w:rPr>
        <w:t>Interfaces</w:t>
        <w:tab/>
      </w:r>
      <w:r>
        <w:rPr>
          <w:b/>
          <w:sz w:val="20"/>
        </w:rPr>
        <w:t>Door leaf</w:t>
      </w:r>
      <w:r>
        <w:rPr>
          <w:sz w:val="20"/>
        </w:rPr>
        <w:t>- Glass processing for glass</w:t>
      </w:r>
      <w:r>
        <w:rPr>
          <w:spacing w:val="-6"/>
          <w:sz w:val="20"/>
        </w:rPr>
        <w:t> </w:t>
      </w:r>
      <w:r>
        <w:rPr>
          <w:sz w:val="20"/>
        </w:rPr>
        <w:t>holders</w:t>
      </w:r>
    </w:p>
    <w:p>
      <w:pPr>
        <w:pStyle w:val="BodyText"/>
        <w:spacing w:before="7"/>
        <w:ind w:left="2461"/>
      </w:pPr>
      <w:r>
        <w:rPr/>
        <w:t>– Positive-fit glass fixing on suspension and glass retaining profiles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7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6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47">
          <wp:simplePos x="0" y="0"/>
          <wp:positionH relativeFrom="page">
            <wp:posOffset>4961539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559479pt;margin-top:68.660667pt;width:87.8pt;height:13.9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 Symmetric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2022-12-07T12:38:52Z</dcterms:created>
  <dcterms:modified xsi:type="dcterms:W3CDTF">2022-12-07T12:38:52Z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