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7.85pt;mso-position-horizontal-relative:page;mso-position-vertical-relative:page;z-index:-6832" coordorigin="62,1983" coordsize="11783,6957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874;top:3400;width:482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539" coordorigin="62,6955" coordsize="11783,539" path="m11845,6955l11289,6955,7615,6955,2897,6955,62,6955,62,7494,2897,7494,7615,7494,11289,7494,11845,7494,11845,6955e" filled="true" fillcolor="#f4f4f4" stroked="false">
              <v:path arrowok="t"/>
              <v:fill type="solid"/>
            </v:shape>
            <v:rect style="position:absolute;left:2897;top:7471;width:4718;height:23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256" coordorigin="62,7494" coordsize="11783,256" path="m11845,7494l11289,7494,7615,7494,2897,7494,62,7494,62,7749,2897,7749,7615,7749,11289,7749,11845,7749,11845,7494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539" coordorigin="62,7749" coordsize="11783,539" path="m11845,7749l11289,7749,7615,7749,2897,7749,62,7749,62,8287,2897,8287,7615,8287,11289,8287,11845,8287,11845,7749e" filled="true" fillcolor="#f4f4f4" stroked="false">
              <v:path arrowok="t"/>
              <v:fill type="solid"/>
            </v:shape>
            <v:rect style="position:absolute;left:2897;top:8264;width:4718;height:23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256" coordorigin="62,8287" coordsize="11783,256" path="m11845,8287l11289,8287,7615,8287,2897,8287,62,8287,62,8543,2897,8543,7615,8543,11289,8543,11845,8543,11845,8287e" filled="true" fillcolor="#f4f4f4" stroked="false">
              <v:path arrowok="t"/>
              <v:fill type="solid"/>
            </v:shape>
            <v:rect style="position:absolute;left:2897;top:8519;width:4718;height:23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rect style="position:absolute;left:62;top:8542;width:11772;height:397" filled="true" fillcolor="#f4f4f4" stroked="false">
              <v:fill type="solid"/>
            </v:rect>
            <v:shape style="position:absolute;left:572;top:2243;width:9881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Frame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profile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150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(330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mounted running track. Ceiling mounting. Fully opening.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798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Security</w:t>
                    </w:r>
                  </w:p>
                </w:txbxContent>
              </v:textbox>
              <w10:wrap type="none"/>
            </v:shape>
            <v:shape style="position:absolute;left:4881;top:3502;width:4327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frame offers additional stability for tall doors</w:t>
                    </w:r>
                  </w:p>
                </w:txbxContent>
              </v:textbox>
              <w10:wrap type="none"/>
            </v:shape>
            <v:shape style="position:absolute;left:3464;top:4029;width:81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4023;width:493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frame profile also seals and protects against drafts</w:t>
                    </w:r>
                  </w:p>
                </w:txbxContent>
              </v:textbox>
              <w10:wrap type="none"/>
            </v:shape>
            <v:shape style="position:absolute;left:572;top:4704;width:4922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8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4704;width:258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 kg (330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10–12.7 mm (13/32'' to 1/2'')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3500 mm (11' 5 25/32'')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1500 mm (4' 11 1/16'')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12000 mm (39' 4 7/16'')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+6 / -3 mm (+1/4'' / -1/8'')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 Glass Wood Mix Aluminum anodized</w:t>
                    </w:r>
                  </w:p>
                </w:txbxContent>
              </v:textbox>
              <w10:wrap type="none"/>
            </v:shape>
            <v:shape style="position:absolute;left:572;top:7295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284;width:1518;height:4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284;width:363;height:4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089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077;width:3573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high / public access</w:t>
                    </w:r>
                  </w:p>
                </w:txbxContent>
              </v:textbox>
              <w10:wrap type="none"/>
            </v:shape>
            <v:shape style="position:absolute;left:7615;top:8077;width:363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BodyText"/>
        <w:tabs>
          <w:tab w:pos="2461" w:val="left" w:leader="none"/>
        </w:tabs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7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sliding</w:t>
      </w:r>
      <w:r>
        <w:rPr>
          <w:spacing w:val="-6"/>
        </w:rPr>
        <w:t> </w:t>
      </w:r>
      <w:r>
        <w:rPr/>
        <w:t>doors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folding</w:t>
      </w:r>
      <w:r>
        <w:rPr>
          <w:spacing w:val="-6"/>
        </w:rPr>
        <w:t> </w:t>
      </w:r>
      <w:r>
        <w:rPr/>
        <w:t>doors</w:t>
      </w:r>
      <w:r>
        <w:rPr>
          <w:spacing w:val="-6"/>
        </w:rPr>
        <w:t> </w:t>
      </w: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1527</w:t>
      </w:r>
      <w:r>
        <w:rPr>
          <w:spacing w:val="-6"/>
        </w:rPr>
        <w:t> </w:t>
      </w:r>
      <w:r>
        <w:rPr/>
        <w:t>/</w:t>
      </w:r>
      <w:r>
        <w:rPr>
          <w:spacing w:val="-7"/>
        </w:rPr>
        <w:t> </w:t>
      </w:r>
      <w:r>
        <w:rPr/>
        <w:t>2013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3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Hardware for furniture – Roller fittings for sliding doors according to EN 15706 : 2008 – Level 3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Overload</w:t>
      </w:r>
      <w:r>
        <w:rPr>
          <w:spacing w:val="-2"/>
          <w:sz w:val="20"/>
        </w:rPr>
        <w:t> </w:t>
      </w:r>
      <w:r>
        <w:rPr>
          <w:sz w:val="20"/>
        </w:rPr>
        <w:t>test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Functional</w:t>
      </w:r>
      <w:r>
        <w:rPr>
          <w:spacing w:val="-3"/>
          <w:sz w:val="20"/>
        </w:rPr>
        <w:t> </w:t>
      </w:r>
      <w:r>
        <w:rPr>
          <w:sz w:val="20"/>
        </w:rPr>
        <w:t>test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43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20"/>
          <w:pgNumType w:start="1"/>
        </w:sectPr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sz w:val="19"/>
        </w:rPr>
      </w:pPr>
      <w:r>
        <w:rPr>
          <w:b/>
          <w:w w:val="105"/>
          <w:sz w:val="20"/>
        </w:rPr>
        <w:t>Product</w:t>
      </w:r>
      <w:r>
        <w:rPr>
          <w:b/>
          <w:spacing w:val="-29"/>
          <w:w w:val="105"/>
          <w:sz w:val="20"/>
        </w:rPr>
        <w:t> </w:t>
      </w:r>
      <w:r>
        <w:rPr>
          <w:b/>
          <w:w w:val="105"/>
          <w:sz w:val="20"/>
        </w:rPr>
        <w:t>Design</w:t>
        <w:tab/>
      </w:r>
      <w:r>
        <w:rPr>
          <w:w w:val="105"/>
          <w:sz w:val="19"/>
        </w:rPr>
        <w:t>Hawa Variotec 150 GR - additional frame profiles for Hawa Variotec 150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GV</w:t>
      </w: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Seal and wall</w:t>
      </w:r>
      <w:r>
        <w:rPr>
          <w:spacing w:val="-5"/>
        </w:rPr>
        <w:t> </w:t>
      </w:r>
      <w:r>
        <w:rPr/>
        <w:t>connections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Centering of door elements and minimal sealing using sealing</w:t>
      </w:r>
      <w:r>
        <w:rPr>
          <w:spacing w:val="-11"/>
          <w:sz w:val="20"/>
        </w:rPr>
        <w:t> </w:t>
      </w:r>
      <w:r>
        <w:rPr>
          <w:sz w:val="20"/>
        </w:rPr>
        <w:t>profiles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Stacking area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Individual stacking area positioning</w:t>
      </w:r>
      <w:r>
        <w:rPr>
          <w:spacing w:val="-4"/>
          <w:sz w:val="20"/>
        </w:rPr>
        <w:t> </w:t>
      </w:r>
      <w:r>
        <w:rPr>
          <w:sz w:val="20"/>
        </w:rPr>
        <w:t>possible</w:t>
      </w:r>
    </w:p>
    <w:p>
      <w:pPr>
        <w:pStyle w:val="BodyText"/>
      </w:pPr>
    </w:p>
    <w:p>
      <w:pPr>
        <w:pStyle w:val="Heading1"/>
      </w:pPr>
      <w:r>
        <w:rPr/>
        <w:t>Floor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Processing on floor for guide track or</w:t>
      </w:r>
      <w:r>
        <w:rPr>
          <w:spacing w:val="-4"/>
          <w:sz w:val="20"/>
        </w:rPr>
        <w:t> </w:t>
      </w:r>
      <w:r>
        <w:rPr>
          <w:sz w:val="20"/>
        </w:rPr>
        <w:t>locks</w:t>
      </w:r>
    </w:p>
    <w:sectPr>
      <w:pgSz w:w="11910" w:h="16840"/>
      <w:pgMar w:header="401" w:footer="1105" w:top="1700" w:bottom="130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09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07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28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311">
          <wp:simplePos x="0" y="0"/>
          <wp:positionH relativeFrom="page">
            <wp:posOffset>4453863</wp:posOffset>
          </wp:positionH>
          <wp:positionV relativeFrom="page">
            <wp:posOffset>827043</wp:posOffset>
          </wp:positionV>
          <wp:extent cx="1123367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3367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9.49231pt;margin-top:68.660194pt;width:115.55pt;height:13.95pt;mso-position-horizontal-relative:page;mso-position-vertical-relative:page;z-index:-712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150 </w:t>
                </w:r>
                <w:r>
                  <w:rPr>
                    <w:color w:val="003C78"/>
                    <w:spacing w:val="-3"/>
                    <w:sz w:val="24"/>
                  </w:rPr>
                  <w:t>GR </w:t>
                </w:r>
                <w:r>
                  <w:rPr>
                    <w:color w:val="003C78"/>
                    <w:sz w:val="24"/>
                  </w:rPr>
                  <w:t>Frame profile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0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1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2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3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5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6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7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2023-02-22T10:44:16Z</dcterms:created>
  <dcterms:modified xsi:type="dcterms:W3CDTF">2023-02-22T10:44:16Z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2023-02-22T00:00:00Z</vt:filetime>
  </property>
</Properties>
</file>