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3.35pt;mso-position-horizontal-relative:page;mso-position-vertical-relative:page;z-index:-6976" coordorigin="62,1983" coordsize="11783,74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coordorigin="62,6955" coordsize="11783,539" path="m11845,6955l11289,6955,7615,6955,2897,6955,62,6955,62,7494,2897,7494,7615,7494,11289,7494,11845,7494,11845,6955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794" coordorigin="62,8004" coordsize="11783,794" path="m11845,8004l11289,8004,7615,8004,2897,8004,62,8004,62,8543,62,8798,2897,8798,7615,8798,11289,8798,11845,8798,11845,8543,11845,8004e" filled="true" fillcolor="#f4f4f4" stroked="false">
              <v:path arrowok="t"/>
              <v:fill type="solid"/>
            </v:shape>
            <v:line style="position:absolute" from="7626,8786" to="11278,8786" stroked="true" strokeweight="0pt" strokecolor="#dcdcdc">
              <v:stroke dashstyle="solid"/>
            </v:line>
            <v:shape style="position:absolute;left:62;top:8797;width:11783;height:256" coordorigin="62,8798" coordsize="11783,256" path="m11845,8798l11289,8798,7615,8798,2897,8798,62,8798,62,9053,2897,9053,7615,9053,11289,9053,11845,9053,11845,8798e" filled="true" fillcolor="#f4f4f4" stroked="false">
              <v:path arrowok="t"/>
              <v:fill type="solid"/>
            </v:shape>
            <v:rect style="position:absolute;left:2897;top:9030;width:4718;height:23" filled="true" fillcolor="#dcdcdc" stroked="false">
              <v:fill type="solid"/>
            </v:rect>
            <v:line style="position:absolute" from="2909,9042" to="7604,9042" stroked="true" strokeweight="0pt" strokecolor="#dcdcdc">
              <v:stroke dashstyle="solid"/>
            </v:line>
            <v:rect style="position:absolute;left:7615;top:9030;width:3675;height:23" filled="true" fillcolor="#dcdcdc" stroked="false">
              <v:fill type="solid"/>
            </v:rect>
            <v:line style="position:absolute" from="7626,9042" to="11278,9042" stroked="true" strokeweight="0pt" strokecolor="#dcdcdc">
              <v:stroke dashstyle="solid"/>
            </v:line>
            <v:rect style="position:absolute;left:62;top:9052;width:11772;height:397" filled="true" fillcolor="#f4f4f4" stroked="false">
              <v:fill type="solid"/>
            </v:rect>
            <v:shape style="position:absolute;left:572;top:2243;width:1048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Deckenmontage. Minimale 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630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Deckenintegrierte oder aufgesetzte Montage mit dem gleichen System</w:t>
                    </w:r>
                  </w:p>
                </w:txbxContent>
              </v:textbox>
              <w10:wrap type="none"/>
            </v:shape>
            <v:shape style="position:absolute;left:3464;top:4023;width:383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Werkzeuglose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Türmontage</w:t>
                    </w:r>
                  </w:p>
                </w:txbxContent>
              </v:textbox>
              <w10:wrap type="none"/>
            </v:shape>
            <v:shape style="position:absolute;left:572;top:4704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704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4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284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Deckenmontage eingelassen</w:t>
                    </w:r>
                  </w:p>
                </w:txbxContent>
              </v:textbox>
              <w10:wrap type="none"/>
            </v:shape>
            <v:shape style="position:absolute;left:7615;top:7284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344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33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33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588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tabs>
          <w:tab w:pos="2383" w:val="left" w:leader="none"/>
        </w:tabs>
        <w:spacing w:before="101"/>
        <w:ind w:left="112"/>
      </w:pPr>
      <w:r>
        <w:rPr/>
        <w:t>Durchgeführte</w:t>
      </w:r>
      <w:r>
        <w:rPr>
          <w:spacing w:val="-4"/>
        </w:rPr>
        <w:t> </w:t>
      </w:r>
      <w:r>
        <w:rPr/>
        <w:t>Tests</w:t>
        <w:tab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Falttüren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1527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2" w:after="0"/>
        <w:ind w:left="2617" w:right="0" w:hanging="156"/>
        <w:jc w:val="left"/>
        <w:rPr>
          <w:sz w:val="20"/>
        </w:rPr>
      </w:pPr>
      <w:r>
        <w:rPr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22" w:hanging="2349"/>
      </w:pPr>
      <w:r>
        <w:rPr>
          <w:b/>
          <w:position w:val="1"/>
        </w:rPr>
        <w:t>Produktausführung</w:t>
        <w:tab/>
      </w:r>
      <w:r>
        <w:rPr/>
        <w:t>Hawa Divido 100 HM bestehend aus Laufschiene (Aluminium), Laufwerk mit Kugellagerrollen, Stopper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Rückhaltefeder,</w:t>
      </w:r>
      <w:r>
        <w:rPr>
          <w:spacing w:val="-6"/>
        </w:rPr>
        <w:t> </w:t>
      </w:r>
      <w:r>
        <w:rPr/>
        <w:t>Laufwerk-Träger</w:t>
      </w:r>
      <w:r>
        <w:rPr>
          <w:spacing w:val="-5"/>
        </w:rPr>
        <w:t> </w:t>
      </w:r>
      <w:r>
        <w:rPr/>
        <w:t>Kunststoff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Gehäuse</w:t>
      </w:r>
      <w:r>
        <w:rPr>
          <w:spacing w:val="-6"/>
        </w:rPr>
        <w:t> </w:t>
      </w:r>
      <w:r>
        <w:rPr/>
        <w:t>Stahl,</w:t>
      </w:r>
      <w:r>
        <w:rPr>
          <w:spacing w:val="-5"/>
        </w:rPr>
        <w:t> </w:t>
      </w:r>
      <w:r>
        <w:rPr/>
        <w:t>Bodenführung</w:t>
      </w:r>
      <w:r>
        <w:rPr>
          <w:spacing w:val="-6"/>
        </w:rPr>
        <w:t> </w:t>
      </w:r>
      <w:r>
        <w:rPr>
          <w:spacing w:val="-4"/>
        </w:rPr>
        <w:t>mit </w:t>
      </w:r>
      <w:r>
        <w:rPr/>
        <w:t>Rolle.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Mehrbahnige</w:t>
      </w:r>
      <w:r>
        <w:rPr>
          <w:spacing w:val="-3"/>
        </w:rPr>
        <w:t> </w:t>
      </w:r>
      <w:r>
        <w:rPr/>
        <w:t>Laufschiene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Abdeckprofil zu</w:t>
      </w:r>
      <w:r>
        <w:rPr>
          <w:spacing w:val="-6"/>
        </w:rPr>
        <w:t> </w:t>
      </w:r>
      <w:r>
        <w:rPr/>
        <w:t>Doppellaufschiene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Dämpfeinzug Hawa Porta</w:t>
      </w:r>
      <w:r>
        <w:rPr>
          <w:spacing w:val="-3"/>
        </w:rPr>
        <w:t> </w:t>
      </w:r>
      <w:r>
        <w:rPr/>
        <w:t>100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Abdeckkappe zu</w:t>
      </w:r>
      <w:r>
        <w:rPr>
          <w:spacing w:val="-4"/>
        </w:rPr>
        <w:t> </w:t>
      </w:r>
      <w:r>
        <w:rPr/>
        <w:t>Montageöffnung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Bodenführungs-Set für Wandmontage mit</w:t>
      </w:r>
      <w:r>
        <w:rPr>
          <w:spacing w:val="-6"/>
        </w:rPr>
        <w:t> </w:t>
      </w:r>
      <w:r>
        <w:rPr/>
        <w:t>Rolle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Wandausgleichprofil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 Gehäuse (H × B) 23 × 18</w:t>
      </w:r>
      <w:r>
        <w:rPr>
          <w:spacing w:val="-7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Gehäuse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19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6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91">
          <wp:simplePos x="0" y="0"/>
          <wp:positionH relativeFrom="page">
            <wp:posOffset>5544825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219482pt;margin-top:68.660194pt;width:44.15pt;height:13.9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2023-02-23T08:41:07Z</dcterms:created>
  <dcterms:modified xsi:type="dcterms:W3CDTF">2023-02-23T08:41:07Z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2023-02-23T00:00:00Z</vt:filetime>
  </property>
</Properties>
</file>