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1910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191000"/>
                          <a:chExt cx="7482205" cy="41910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7089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770445"/>
                                </a:lnTo>
                                <a:lnTo>
                                  <a:pt x="1800263" y="770445"/>
                                </a:lnTo>
                                <a:lnTo>
                                  <a:pt x="2160320" y="770445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77089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89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19621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19693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19621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19693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19765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1241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1313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1241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1313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1385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3005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4625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294861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7623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8343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7623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8343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9063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3824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4544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3824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4544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526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6002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6074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6002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6074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6146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7766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393868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24035" y="165649"/>
                            <a:ext cx="6500495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Automatisierter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2-6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Falt-Schiebeläden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aus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Metall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Design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Forslide.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Ganzöffnend.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160322" y="968501"/>
                            <a:ext cx="5111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060456" y="964900"/>
                            <a:ext cx="396367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Extrem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leiser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Antrieb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besonders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harmonischem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Bewegungsablauf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160322" y="1299724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060381" y="1296124"/>
                            <a:ext cx="3421379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Attraktive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Gestaltungsmöglichkeiten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fassadenbündiger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Konstruktion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Flexibilität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Materialwahl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1843363"/>
                            <a:ext cx="2880360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Gewicht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pro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Laden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71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Ladendicke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Ladenhöhe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23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 Ladenbreite max. Anlagenbreite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Temperaturbereich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4795914" y="1843363"/>
                            <a:ext cx="1007744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28–32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3600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m²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-20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°C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+60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24048" y="3164658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800268" y="3157457"/>
                            <a:ext cx="3140710" cy="774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22"/>
                                <w:ind w:left="0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mittel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halb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Ja Beanspruchung hoch /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Binnenland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über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Küstenabstand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before="3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Küstengebiet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unter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Küstenabstand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30pt;mso-position-horizontal-relative:page;mso-position-vertical-relative:page;z-index:15728640" id="docshapegroup4" coordorigin="62,1983" coordsize="11783,6600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    <v:path arrowok="t"/>
                  <v:fill type="solid"/>
                </v:shape>
                <v:shape style="position:absolute;left:2942;top:3921;width:420;height:454" type="#_x0000_t75" id="docshape10" stroked="false">
                  <v:imagedata r:id="rId8" o:title=""/>
                </v:shape>
    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    <v:path arrowok="t"/>
                  <v:fill type="solid"/>
                </v:shape>
                <v:rect style="position:absolute;left:2897;top:5072;width:4718;height:23" id="docshape12" filled="true" fillcolor="#dcdcdc" stroked="false">
                  <v:fill type="solid"/>
                </v:rect>
                <v:line style="position:absolute" from="2909,5084" to="7604,5084" stroked="true" strokeweight="0pt" strokecolor="#dcdcdc">
                  <v:stroke dashstyle="solid"/>
                </v:line>
                <v:rect style="position:absolute;left:7615;top:5072;width:3675;height:23" id="docshape13" filled="true" fillcolor="#dcdcdc" stroked="false">
                  <v:fill type="solid"/>
                </v:rect>
                <v:line style="position:absolute" from="7626,5084" to="11278,5084" stroked="true" strokeweight="0pt" strokecolor="#dcdcdc">
                  <v:stroke dashstyle="solid"/>
                </v:line>
    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    <v:path arrowok="t"/>
                  <v:fill type="solid"/>
                </v:shape>
                <v:rect style="position:absolute;left:2897;top:5327;width:4718;height:23" id="docshape15" filled="true" fillcolor="#dcdcdc" stroked="false">
                  <v:fill type="solid"/>
                </v:rect>
                <v:line style="position:absolute" from="2909,5339" to="7604,5339" stroked="true" strokeweight="0pt" strokecolor="#dcdcdc">
                  <v:stroke dashstyle="solid"/>
                </v:line>
                <v:rect style="position:absolute;left:7615;top:5327;width:3675;height:23" id="docshape16" filled="true" fillcolor="#dcdcdc" stroked="false">
                  <v:fill type="solid"/>
                </v:rect>
                <v:line style="position:absolute" from="7626,5339" to="11278,5339" stroked="true" strokeweight="0pt" strokecolor="#dcdcdc">
                  <v:stroke dashstyle="solid"/>
                </v:line>
    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    <v:path arrowok="t"/>
                  <v:fill type="solid"/>
                </v:shape>
                <v:rect style="position:absolute;left:2897;top:5583;width:4718;height:23" id="docshape18" filled="true" fillcolor="#dcdcdc" stroked="false">
                  <v:fill type="solid"/>
                </v:rect>
                <v:line style="position:absolute" from="2909,5594" to="7604,5594" stroked="true" strokeweight="0pt" strokecolor="#dcdcdc">
                  <v:stroke dashstyle="solid"/>
                </v:line>
                <v:rect style="position:absolute;left:7615;top:5583;width:3675;height:23" id="docshape19" filled="true" fillcolor="#dcdcdc" stroked="false">
                  <v:fill type="solid"/>
                </v:rect>
                <v:line style="position:absolute" from="7626,5594" to="11278,5594" stroked="true" strokeweight="0pt" strokecolor="#dcdcdc">
                  <v:stroke dashstyle="solid"/>
                </v:line>
    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    <v:path arrowok="t"/>
                  <v:fill type="solid"/>
                </v:shape>
                <v:rect style="position:absolute;left:2897;top:5838;width:4718;height:23" id="docshape21" filled="true" fillcolor="#dcdcdc" stroked="false">
                  <v:fill type="solid"/>
                </v:rect>
                <v:line style="position:absolute" from="2909,5850" to="7604,5850" stroked="true" strokeweight="0pt" strokecolor="#dcdcdc">
                  <v:stroke dashstyle="solid"/>
                </v:line>
                <v:rect style="position:absolute;left:7615;top:5838;width:3675;height:23" id="docshape22" filled="true" fillcolor="#dcdcdc" stroked="false">
                  <v:fill type="solid"/>
                </v:rect>
                <v:line style="position:absolute" from="7626,5850" to="11278,5850" stroked="true" strokeweight="0pt" strokecolor="#dcdcdc">
                  <v:stroke dashstyle="solid"/>
                </v:line>
    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    <v:path arrowok="t"/>
                  <v:fill type="solid"/>
                </v:shape>
                <v:rect style="position:absolute;left:2897;top:6093;width:4718;height:23" id="docshape2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2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2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2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30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31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539" id="docshape32" coordorigin="62,6626" coordsize="11783,539" path="m11845,6626l11289,6626,7615,6626,2897,6626,62,6626,62,7165,2897,7165,7615,7165,11289,7165,11845,7165,11845,6626xe" filled="true" fillcolor="#f4f4f4" stroked="false">
                  <v:path arrowok="t"/>
                  <v:fill type="solid"/>
                </v:shape>
                <v:rect style="position:absolute;left:2897;top:7142;width:4718;height:23" id="docshape33" filled="true" fillcolor="#dcdcdc" stroked="false">
                  <v:fill type="solid"/>
                </v:rect>
                <v:line style="position:absolute" from="2909,7154" to="7604,7154" stroked="true" strokeweight="0pt" strokecolor="#dcdcdc">
                  <v:stroke dashstyle="solid"/>
                </v:line>
                <v:rect style="position:absolute;left:7615;top:7142;width:3675;height:23" id="docshape34" filled="true" fillcolor="#dcdcdc" stroked="false">
                  <v:fill type="solid"/>
                </v:rect>
                <v:line style="position:absolute" from="7626,7154" to="11278,7154" stroked="true" strokeweight="0pt" strokecolor="#dcdcdc">
                  <v:stroke dashstyle="solid"/>
                </v:line>
                <v:shape style="position:absolute;left:62;top:7164;width:11783;height:256" id="docshape35" coordorigin="62,7165" coordsize="11783,256" path="m11845,7165l11289,7165,7615,7165,2897,7165,62,7165,62,7420,2897,7420,7615,7420,11289,7420,11845,7420,11845,7165xe" filled="true" fillcolor="#f4f4f4" stroked="false">
                  <v:path arrowok="t"/>
                  <v:fill type="solid"/>
                </v:shape>
                <v:rect style="position:absolute;left:2897;top:7397;width:4718;height:23" id="docshape36" filled="true" fillcolor="#dcdcdc" stroked="false">
                  <v:fill type="solid"/>
                </v:rect>
                <v:line style="position:absolute" from="2909,7409" to="7604,7409" stroked="true" strokeweight="0pt" strokecolor="#dcdcdc">
                  <v:stroke dashstyle="solid"/>
                </v:line>
                <v:rect style="position:absolute;left:7615;top:7397;width:3675;height:23" id="docshape37" filled="true" fillcolor="#dcdcdc" stroked="false">
                  <v:fill type="solid"/>
                </v:rect>
                <v:line style="position:absolute" from="7626,7409" to="11278,7409" stroked="true" strokeweight="0pt" strokecolor="#dcdcdc">
                  <v:stroke dashstyle="solid"/>
                </v:line>
    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    <v:path arrowok="t"/>
                  <v:fill type="solid"/>
                </v:shape>
                <v:rect style="position:absolute;left:2897;top:7652;width:4718;height:23" id="docshape39" filled="true" fillcolor="#dcdcdc" stroked="false">
                  <v:fill type="solid"/>
                </v:rect>
                <v:line style="position:absolute" from="2909,7664" to="7604,7664" stroked="true" strokeweight="0pt" strokecolor="#dcdcdc">
                  <v:stroke dashstyle="solid"/>
                </v:line>
                <v:rect style="position:absolute;left:7615;top:7652;width:3675;height:23" id="docshape40" filled="true" fillcolor="#dcdcdc" stroked="false">
                  <v:fill type="solid"/>
                </v:rect>
                <v:line style="position:absolute" from="7626,7664" to="11278,7664" stroked="true" strokeweight="0pt" strokecolor="#dcdcdc">
                  <v:stroke dashstyle="solid"/>
                </v:line>
    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    <v:path arrowok="t"/>
                  <v:fill type="solid"/>
                </v:shape>
                <v:rect style="position:absolute;left:2897;top:7907;width:4718;height:23" id="docshape42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43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    <v:path arrowok="t"/>
                  <v:fill type="solid"/>
                </v:shape>
                <v:rect style="position:absolute;left:2897;top:8162;width:4718;height:23" id="docshape45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46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rect style="position:absolute;left:62;top:8185;width:11772;height:397" id="docshape47" filled="true" fillcolor="#f4f4f4" stroked="false">
                  <v:fill type="solid"/>
                </v:rect>
                <v:shape style="position:absolute;left:572;top:2243;width:10237;height:522" type="#_x0000_t202" id="docshape4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Automatisierter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2-6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Falt-Schiebeläden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aus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Metall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Design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Forslide.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Ganzöffnend.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805;height:199" type="#_x0000_t202" id="docshape5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242;height:199" type="#_x0000_t202" id="docshape5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Extrem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leiser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Antrieb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besonders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harmonischem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Bewegungsablauf</w:t>
                        </w:r>
                      </w:p>
                    </w:txbxContent>
                  </v:textbox>
                  <w10:wrap type="none"/>
                </v:shape>
                <v:shape style="position:absolute;left:3464;top:4029;width:803;height:199" type="#_x0000_t202" id="docshape5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4023;width:5388;height:432" type="#_x0000_t202" id="docshape53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Attraktive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Gestaltungsmöglichkeiten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dank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fassadenbündiger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Konstruktion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Flexibilität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Materialwahl</w:t>
                        </w:r>
                      </w:p>
                    </w:txbxContent>
                  </v:textbox>
                  <w10:wrap type="none"/>
                </v:shape>
                <v:shape style="position:absolute;left:572;top:4885;width:4536;height:1730" type="#_x0000_t202" id="docshape54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Gewicht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pro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Laden</w:t>
                        </w:r>
                      </w:p>
                      <w:p>
                        <w:pPr>
                          <w:spacing w:line="261" w:lineRule="auto" w:before="10"/>
                          <w:ind w:left="2324" w:right="71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Ladendicke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Ladenhöhe</w:t>
                        </w:r>
                      </w:p>
                      <w:p>
                        <w:pPr>
                          <w:spacing w:line="261" w:lineRule="auto" w:before="0"/>
                          <w:ind w:left="2324" w:right="23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 Ladenbreite max. Anlagenbreite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Temperaturbereich</w:t>
                        </w:r>
                      </w:p>
                    </w:txbxContent>
                  </v:textbox>
                  <w10:wrap type="none"/>
                </v:shape>
                <v:shape style="position:absolute;left:7615;top:4885;width:1587;height:1730" type="#_x0000_t202" id="docshape5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28–32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m²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°C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+60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°C</w:t>
                        </w:r>
                      </w:p>
                    </w:txbxContent>
                  </v:textbox>
                  <w10:wrap type="none"/>
                </v:shape>
                <v:shape style="position:absolute;left:572;top:6966;width:1854;height:199" type="#_x0000_t202" id="docshape5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6955;width:4946;height:1220" type="#_x0000_t202" id="docshape57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22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mittel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halb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zugänglich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 Beanspruchung hoch /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Binnenland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über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km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Küstenabstand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before="3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Küstengebiet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unter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Küstenabstand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tabs>
          <w:tab w:pos="2461" w:val="left" w:leader="none"/>
        </w:tabs>
        <w:spacing w:line="248" w:lineRule="exact" w:before="46"/>
        <w:ind w:left="112"/>
      </w:pPr>
      <w:r>
        <w:rPr>
          <w:b/>
          <w:position w:val="1"/>
        </w:rPr>
        <w:t>Durchgeführte</w:t>
      </w:r>
      <w:r>
        <w:rPr>
          <w:b/>
          <w:spacing w:val="-13"/>
          <w:position w:val="1"/>
        </w:rPr>
        <w:t> </w:t>
      </w: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Baubeschläge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4"/>
        </w:rPr>
        <w:t>13659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Dauer</w:t>
      </w:r>
      <w:r>
        <w:rPr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Funktionsfähigkeit:</w:t>
      </w:r>
      <w:r>
        <w:rPr>
          <w:spacing w:val="-10"/>
          <w:sz w:val="20"/>
        </w:rPr>
        <w:t> </w:t>
      </w:r>
      <w:r>
        <w:rPr>
          <w:sz w:val="20"/>
        </w:rPr>
        <w:t>Klasse</w:t>
      </w:r>
      <w:r>
        <w:rPr>
          <w:spacing w:val="-10"/>
          <w:sz w:val="20"/>
        </w:rPr>
        <w:t> </w:t>
      </w:r>
      <w:r>
        <w:rPr>
          <w:sz w:val="20"/>
        </w:rPr>
        <w:t>3</w:t>
      </w:r>
      <w:r>
        <w:rPr>
          <w:spacing w:val="-10"/>
          <w:sz w:val="20"/>
        </w:rPr>
        <w:t> </w:t>
      </w:r>
      <w:r>
        <w:rPr>
          <w:sz w:val="20"/>
        </w:rPr>
        <w:t>(20’000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Zyklen)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Widerstand</w:t>
      </w:r>
      <w:r>
        <w:rPr>
          <w:spacing w:val="-7"/>
          <w:sz w:val="20"/>
        </w:rPr>
        <w:t> </w:t>
      </w:r>
      <w:r>
        <w:rPr>
          <w:sz w:val="20"/>
        </w:rPr>
        <w:t>gegen</w:t>
      </w:r>
      <w:r>
        <w:rPr>
          <w:spacing w:val="-8"/>
          <w:sz w:val="20"/>
        </w:rPr>
        <w:t> </w:t>
      </w:r>
      <w:r>
        <w:rPr>
          <w:sz w:val="20"/>
        </w:rPr>
        <w:t>Windlast;</w:t>
      </w:r>
      <w:r>
        <w:rPr>
          <w:spacing w:val="-7"/>
          <w:sz w:val="20"/>
        </w:rPr>
        <w:t> </w:t>
      </w:r>
      <w:r>
        <w:rPr>
          <w:sz w:val="20"/>
        </w:rPr>
        <w:t>Klasse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nach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Korrisionsbeständigkeit:</w:t>
      </w:r>
      <w:r>
        <w:rPr>
          <w:spacing w:val="-9"/>
          <w:sz w:val="20"/>
        </w:rPr>
        <w:t> </w:t>
      </w:r>
      <w:r>
        <w:rPr>
          <w:sz w:val="20"/>
        </w:rPr>
        <w:t>DIN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ISO</w:t>
      </w:r>
      <w:r>
        <w:rPr>
          <w:spacing w:val="-9"/>
          <w:sz w:val="20"/>
        </w:rPr>
        <w:t> </w:t>
      </w:r>
      <w:r>
        <w:rPr>
          <w:sz w:val="20"/>
        </w:rPr>
        <w:t>9227</w:t>
      </w:r>
      <w:r>
        <w:rPr>
          <w:spacing w:val="-8"/>
          <w:sz w:val="20"/>
        </w:rPr>
        <w:t> </w:t>
      </w:r>
      <w:r>
        <w:rPr>
          <w:sz w:val="20"/>
        </w:rPr>
        <w:t>NSS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z w:val="20"/>
        </w:rPr>
        <w:t>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Salzsprühtest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Funktions</w:t>
      </w:r>
      <w:r>
        <w:rPr>
          <w:spacing w:val="-13"/>
          <w:sz w:val="20"/>
        </w:rPr>
        <w:t> </w:t>
      </w:r>
      <w:r>
        <w:rPr>
          <w:sz w:val="20"/>
        </w:rPr>
        <w:t>bei</w:t>
      </w:r>
      <w:r>
        <w:rPr>
          <w:spacing w:val="-13"/>
          <w:sz w:val="20"/>
        </w:rPr>
        <w:t> </w:t>
      </w:r>
      <w:r>
        <w:rPr>
          <w:sz w:val="20"/>
        </w:rPr>
        <w:t>Klimabelastung:</w:t>
      </w:r>
      <w:r>
        <w:rPr>
          <w:spacing w:val="-13"/>
          <w:sz w:val="20"/>
        </w:rPr>
        <w:t> </w:t>
      </w:r>
      <w:r>
        <w:rPr>
          <w:sz w:val="20"/>
        </w:rPr>
        <w:t>keine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Funktionsstörung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61"/>
      </w:pPr>
      <w:r>
        <w:rPr/>
        <w:t>Schutz-</w:t>
      </w:r>
      <w:r>
        <w:rPr>
          <w:spacing w:val="-11"/>
        </w:rPr>
        <w:t> </w:t>
      </w:r>
      <w:r>
        <w:rPr/>
        <w:t>und</w:t>
      </w:r>
      <w:r>
        <w:rPr>
          <w:spacing w:val="-9"/>
        </w:rPr>
        <w:t> </w:t>
      </w:r>
      <w:r>
        <w:rPr/>
        <w:t>Sicherheitsmassnahmen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Anlehnung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DIN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2"/>
        </w:rPr>
        <w:t>12453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6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255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Frontego 30 Matic bestehend aus Laufschiene (Aluminium Wandstärke 5.0 mm), Führungsschiene,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Drehlager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Motor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Laufwerk,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Schutzprofile,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Doppelscharniere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 Scharnierband, Führungen.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Ausführung: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Begehbare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Anlage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Nicht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begehbare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Anlage</w:t>
      </w: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1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von</w:t>
      </w:r>
      <w:r>
        <w:rPr>
          <w:spacing w:val="-7"/>
          <w:sz w:val="20"/>
        </w:rPr>
        <w:t> </w:t>
      </w:r>
      <w:r>
        <w:rPr>
          <w:sz w:val="20"/>
        </w:rPr>
        <w:t>innen</w:t>
      </w:r>
      <w:r>
        <w:rPr>
          <w:spacing w:val="-7"/>
          <w:sz w:val="20"/>
        </w:rPr>
        <w:t> </w:t>
      </w:r>
      <w:r>
        <w:rPr>
          <w:sz w:val="20"/>
        </w:rPr>
        <w:t>geschraubt</w:t>
      </w:r>
      <w:r>
        <w:rPr>
          <w:spacing w:val="-7"/>
          <w:sz w:val="20"/>
        </w:rPr>
        <w:t> </w:t>
      </w:r>
      <w:r>
        <w:rPr>
          <w:sz w:val="20"/>
        </w:rPr>
        <w:t>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genietet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>
          <w:spacing w:val="-2"/>
        </w:rPr>
        <w:t>Antrieb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Speisung</w:t>
      </w:r>
      <w:r>
        <w:rPr>
          <w:spacing w:val="-7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VAC</w:t>
      </w:r>
      <w:r>
        <w:rPr>
          <w:spacing w:val="-7"/>
          <w:sz w:val="20"/>
        </w:rPr>
        <w:t> </w:t>
      </w:r>
      <w:r>
        <w:rPr>
          <w:sz w:val="20"/>
        </w:rPr>
        <w:t>bis</w:t>
      </w:r>
      <w:r>
        <w:rPr>
          <w:spacing w:val="-7"/>
          <w:sz w:val="20"/>
        </w:rPr>
        <w:t> </w:t>
      </w:r>
      <w:r>
        <w:rPr>
          <w:sz w:val="20"/>
        </w:rPr>
        <w:t>240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VAC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Nennspannung</w:t>
      </w:r>
      <w:r>
        <w:rPr>
          <w:spacing w:val="-11"/>
          <w:sz w:val="20"/>
        </w:rPr>
        <w:t> </w:t>
      </w:r>
      <w:r>
        <w:rPr>
          <w:sz w:val="20"/>
        </w:rPr>
        <w:t>28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V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Inbetriebnahme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durch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Inbetriebnahmebox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Bedienung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mit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handelsüblichen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Storenschalter</w:t>
      </w:r>
    </w:p>
    <w:sectPr>
      <w:pgSz w:w="11910" w:h="16840"/>
      <w:pgMar w:header="401" w:footer="1105" w:top="1960" w:bottom="130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4588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53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5335994</wp:posOffset>
          </wp:positionH>
          <wp:positionV relativeFrom="page">
            <wp:posOffset>827043</wp:posOffset>
          </wp:positionV>
          <wp:extent cx="1184576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6572681</wp:posOffset>
              </wp:positionH>
              <wp:positionV relativeFrom="page">
                <wp:posOffset>836008</wp:posOffset>
              </wp:positionV>
              <wp:extent cx="604520" cy="2127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0452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30</w:t>
                          </w:r>
                          <w:r>
                            <w:rPr>
                              <w:color w:val="003C78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Matic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7.533997pt;margin-top:65.827469pt;width:47.6pt;height:16.75pt;mso-position-horizontal-relative:page;mso-position-vertical-relative:page;z-index:-15846400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30</w:t>
                    </w:r>
                    <w:r>
                      <w:rPr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Matic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4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49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64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79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69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09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24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39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2023-07-28T13:19:21Z</dcterms:created>
  <dcterms:modified xsi:type="dcterms:W3CDTF">2023-07-28T13:19:21Z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2023-07-28T00:00:00Z</vt:filetime>
  </property>
  <property fmtid="{D5CDD505-2E9C-101B-9397-08002B2CF9AE}" pid="5" name="Producer">
    <vt:lpwstr>wPDF4 x64 by WPCubed GmbH</vt:lpwstr>
  </property>
</Properties>
</file>