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6767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676775"/>
                          <a:chExt cx="7482205" cy="46767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61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33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61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33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05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6816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53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6816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53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25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01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373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01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373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45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4645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58225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58945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58225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58945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5966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5866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36"/>
                                </a:lnTo>
                                <a:lnTo>
                                  <a:pt x="1800263" y="342036"/>
                                </a:lnTo>
                                <a:lnTo>
                                  <a:pt x="4795913" y="342036"/>
                                </a:lnTo>
                                <a:lnTo>
                                  <a:pt x="7129069" y="342036"/>
                                </a:lnTo>
                                <a:lnTo>
                                  <a:pt x="7481913" y="342036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408629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409349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408629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409349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410070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4830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2555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4830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2555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2627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03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175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03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175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4424717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24039" y="165649"/>
                            <a:ext cx="641096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Ferrure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portes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verre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haut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jusqu’à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rail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en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applique.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amortisseur.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Montage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mural.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Solution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niche.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24048" y="968501"/>
                            <a:ext cx="9017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phares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160322" y="964900"/>
                            <a:ext cx="452247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Productivité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technique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raccordement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simple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pièces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individuelles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permet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rapide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2160322" y="1443735"/>
                            <a:ext cx="5822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060381" y="1440134"/>
                            <a:ext cx="369062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Différents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fixation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permettent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applications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avec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des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combinaisons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mur-mur,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mur-verre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verre-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verre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48" y="1987373"/>
                            <a:ext cx="292862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Consignes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Poids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porte</w:t>
                              </w:r>
                            </w:p>
                            <w:p>
                              <w:pPr>
                                <w:spacing w:line="261" w:lineRule="auto" w:before="8"/>
                                <w:ind w:left="2324" w:right="25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Épaisseur de la porte Max.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Hauteur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 la porte Max. Largeur de porte Hauteur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d`ouverture Réglage en hauteur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Amortissement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Matérielle de porte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4795914" y="1987373"/>
                            <a:ext cx="642620" cy="1260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line="264" w:lineRule="auto" w:before="21"/>
                                <w:ind w:left="0" w:right="16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8/10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z w:val="20"/>
                                </w:rPr>
                                <w:t>2200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+2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-3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Verre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24048" y="3470680"/>
                            <a:ext cx="11976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Version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système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800268" y="3463479"/>
                            <a:ext cx="115443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mural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roulement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haut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4795914" y="3463479"/>
                            <a:ext cx="20637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48" y="3967515"/>
                            <a:ext cx="376364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Suggestion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d`utilisation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légère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privé</w:t>
                              </w:r>
                            </w:p>
                            <w:p>
                              <w:pPr>
                                <w:spacing w:line="261" w:lineRule="auto" w:before="5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moyenne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 Utilisation élevée / Accès 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4795914" y="3967515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    <v:path arrowok="t"/>
                  <v:fill type="solid"/>
                </v:shape>
                <v:rect style="position:absolute;left:2897;top:5299;width:4718;height:23" id="docshape12" filled="true" fillcolor="#dcdcdc" stroked="false">
                  <v:fill type="solid"/>
                </v:rect>
                <v:line style="position:absolute" from="2909,5311" to="7604,5311" stroked="true" strokeweight="0pt" strokecolor="#dcdcdc">
                  <v:stroke dashstyle="solid"/>
                </v:line>
                <v:rect style="position:absolute;left:7615;top:5299;width:3675;height:23" id="docshape13" filled="true" fillcolor="#dcdcdc" stroked="false">
                  <v:fill type="solid"/>
                </v:rect>
                <v:line style="position:absolute" from="7626,5311" to="11278,5311" stroked="true" strokeweight="0pt" strokecolor="#dcdcdc">
                  <v:stroke dashstyle="solid"/>
                </v:line>
    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    <v:path arrowok="t"/>
                  <v:fill type="solid"/>
                </v:shape>
                <v:rect style="position:absolute;left:2897;top:5554;width:4718;height:23" id="docshape15" filled="true" fillcolor="#dcdcdc" stroked="false">
                  <v:fill type="solid"/>
                </v:rect>
                <v:line style="position:absolute" from="2909,5566" to="7604,5566" stroked="true" strokeweight="0pt" strokecolor="#dcdcdc">
                  <v:stroke dashstyle="solid"/>
                </v:line>
                <v:rect style="position:absolute;left:7615;top:5554;width:3675;height:23" id="docshape16" filled="true" fillcolor="#dcdcdc" stroked="false">
                  <v:fill type="solid"/>
                </v:rect>
                <v:line style="position:absolute" from="7626,5566" to="11278,5566" stroked="true" strokeweight="0pt" strokecolor="#dcdcdc">
                  <v:stroke dashstyle="solid"/>
                </v:line>
    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    <v:path arrowok="t"/>
                  <v:fill type="solid"/>
                </v:shape>
                <v:rect style="position:absolute;left:2897;top:5809;width:4718;height:23" id="docshape18" filled="true" fillcolor="#dcdcdc" stroked="false">
                  <v:fill type="solid"/>
                </v:rect>
                <v:line style="position:absolute" from="2909,5821" to="7604,5821" stroked="true" strokeweight="0pt" strokecolor="#dcdcdc">
                  <v:stroke dashstyle="solid"/>
                </v:line>
                <v:rect style="position:absolute;left:7615;top:5809;width:3675;height:23" id="docshape19" filled="true" fillcolor="#dcdcdc" stroked="false">
                  <v:fill type="solid"/>
                </v:rect>
                <v:line style="position:absolute" from="7626,5821" to="11278,5821" stroked="true" strokeweight="0pt" strokecolor="#dcdcdc">
                  <v:stroke dashstyle="solid"/>
                </v:line>
    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    <v:path arrowok="t"/>
                  <v:fill type="solid"/>
                </v:shape>
                <v:rect style="position:absolute;left:2897;top:6064;width:4718;height:23" id="docshape21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22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24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25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7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8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30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31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33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34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    <v:path arrowok="t"/>
                  <v:fill type="solid"/>
                </v:shape>
                <v:rect style="position:absolute;left:2897;top:7624;width:4718;height:23" id="docshape36" filled="true" fillcolor="#dcdcdc" stroked="false">
                  <v:fill type="solid"/>
                </v:rect>
                <v:line style="position:absolute" from="2909,7635" to="7604,7635" stroked="true" strokeweight="0pt" strokecolor="#dcdcdc">
                  <v:stroke dashstyle="solid"/>
                </v:line>
                <v:rect style="position:absolute;left:7615;top:7624;width:3675;height:23" id="docshape37" filled="true" fillcolor="#dcdcdc" stroked="false">
                  <v:fill type="solid"/>
                </v:rect>
                <v:line style="position:absolute" from="7626,7635" to="11278,7635" stroked="true" strokeweight="0pt" strokecolor="#dcdcdc">
                  <v:stroke dashstyle="solid"/>
                </v:line>
    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    <v:path arrowok="t"/>
                  <v:fill type="solid"/>
                </v:shape>
                <v:rect style="position:absolute;left:2897;top:7879;width:4718;height:23" id="docshape39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40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    <v:path arrowok="t"/>
                  <v:fill type="solid"/>
                </v:shape>
                <v:rect style="position:absolute;left:2897;top:8417;width:4718;height:23" id="docshape42" filled="true" fillcolor="#dcdcdc" stroked="false">
                  <v:fill type="solid"/>
                </v:rect>
                <v:line style="position:absolute" from="2909,8429" to="7604,8429" stroked="true" strokeweight="0pt" strokecolor="#dcdcdc">
                  <v:stroke dashstyle="solid"/>
                </v:line>
                <v:rect style="position:absolute;left:7615;top:8417;width:3675;height:23" id="docshape43" filled="true" fillcolor="#dcdcdc" stroked="false">
                  <v:fill type="solid"/>
                </v:rect>
                <v:line style="position:absolute" from="7626,8429" to="11278,8429" stroked="true" strokeweight="0pt" strokecolor="#dcdcdc">
                  <v:stroke dashstyle="solid"/>
                </v:line>
    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    <v:path arrowok="t"/>
                  <v:fill type="solid"/>
                </v:shape>
                <v:rect style="position:absolute;left:2897;top:8673;width:4718;height:23" id="docshape45" filled="true" fillcolor="#dcdcdc" stroked="false">
                  <v:fill type="solid"/>
                </v:rect>
                <v:line style="position:absolute" from="2909,8684" to="7604,8684" stroked="true" strokeweight="0pt" strokecolor="#dcdcdc">
                  <v:stroke dashstyle="solid"/>
                </v:line>
                <v:rect style="position:absolute;left:7615;top:8673;width:3675;height:23" id="docshape46" filled="true" fillcolor="#dcdcdc" stroked="false">
                  <v:fill type="solid"/>
                </v:rect>
                <v:line style="position:absolute" from="7626,8684" to="11278,8684" stroked="true" strokeweight="0pt" strokecolor="#dcdcdc">
                  <v:stroke dashstyle="solid"/>
                </v:line>
    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    <v:path arrowok="t"/>
                  <v:fill type="solid"/>
                </v:shape>
                <v:rect style="position:absolute;left:2897;top:8928;width:4718;height:23" id="docshape48" filled="true" fillcolor="#dcdcdc" stroked="false">
                  <v:fill type="solid"/>
                </v:rect>
                <v:line style="position:absolute" from="2909,8940" to="7604,8940" stroked="true" strokeweight="0pt" strokecolor="#dcdcdc">
                  <v:stroke dashstyle="solid"/>
                </v:line>
                <v:rect style="position:absolute;left:7615;top:8928;width:3675;height:23" id="docshape49" filled="true" fillcolor="#dcdcdc" stroked="false">
                  <v:fill type="solid"/>
                </v:rect>
                <v:line style="position:absolute" from="7626,8940" to="11278,8940" stroked="true" strokeweight="0pt" strokecolor="#dcdcdc">
                  <v:stroke dashstyle="solid"/>
                </v:line>
                <v:rect style="position:absolute;left:62;top:8950;width:11772;height:397" id="docshape50" filled="true" fillcolor="#f4f4f4" stroked="false">
                  <v:fill type="solid"/>
                </v:rect>
                <v:shape style="position:absolute;left:572;top:2243;width:10096;height:522" type="#_x0000_t202" id="docshape5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Ferrure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portes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verre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haut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jusqu’à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40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rail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en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applique.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amortisseur.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Montage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mural.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Solution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niche.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420;height:199" type="#_x0000_t202" id="docshape5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Produit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phares</w:t>
                        </w:r>
                      </w:p>
                    </w:txbxContent>
                  </v:textbox>
                  <w10:wrap type="none"/>
                </v:shape>
                <v:shape style="position:absolute;left:3464;top:3502;width:7122;height:432" type="#_x0000_t202" id="docshape53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Productivité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Une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technique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raccordement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simple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des</w:t>
                        </w:r>
                        <w:r>
                          <w:rPr>
                            <w:spacing w:val="-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pièces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individuelles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permet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rapide</w:t>
                        </w:r>
                      </w:p>
                    </w:txbxContent>
                  </v:textbox>
                  <w10:wrap type="none"/>
                </v:shape>
                <v:shape style="position:absolute;left:3464;top:4256;width:917;height:199" type="#_x0000_t202" id="docshape5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Flexibilité</w:t>
                        </w:r>
                      </w:p>
                    </w:txbxContent>
                  </v:textbox>
                  <w10:wrap type="none"/>
                </v:shape>
                <v:shape style="position:absolute;left:4881;top:4250;width:5812;height:432" type="#_x0000_t202" id="docshape55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Différents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fixation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permettent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applications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avec</w:t>
                        </w:r>
                        <w:r>
                          <w:rPr>
                            <w:spacing w:val="-5"/>
                            <w:sz w:val="20"/>
                          </w:rPr>
                          <w:t> des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combinaisons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mur-mur,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mur-verre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verre-</w:t>
                        </w:r>
                        <w:r>
                          <w:rPr>
                            <w:spacing w:val="-2"/>
                            <w:sz w:val="20"/>
                          </w:rPr>
                          <w:t>verre</w:t>
                        </w:r>
                      </w:p>
                    </w:txbxContent>
                  </v:textbox>
                  <w10:wrap type="none"/>
                </v:shape>
                <v:shape style="position:absolute;left:572;top:5112;width:4612;height:1985" type="#_x0000_t202" id="docshape56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Consignes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techniques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Poids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porte</w:t>
                        </w:r>
                      </w:p>
                      <w:p>
                        <w:pPr>
                          <w:spacing w:line="261" w:lineRule="auto" w:before="8"/>
                          <w:ind w:left="2324" w:right="2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Épaisseur de la porte Max.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Hauteur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la porte Max. Largeur de porte Hauteur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d`ouverture Réglage en hauteur </w:t>
                        </w:r>
                        <w:r>
                          <w:rPr>
                            <w:spacing w:val="-2"/>
                            <w:sz w:val="20"/>
                          </w:rPr>
                          <w:t>Amortissement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Matérielle de porte</w:t>
                        </w:r>
                      </w:p>
                    </w:txbxContent>
                  </v:textbox>
                  <w10:wrap type="none"/>
                </v:shape>
                <v:shape style="position:absolute;left:7615;top:5112;width:1012;height:1985" type="#_x0000_t202" id="docshape5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line="264" w:lineRule="auto" w:before="21"/>
                          <w:ind w:left="0" w:right="16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8/10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12"/>
                            <w:sz w:val="20"/>
                          </w:rPr>
                          <w:t>mm </w:t>
                        </w:r>
                        <w:r>
                          <w:rPr>
                            <w:sz w:val="20"/>
                          </w:rPr>
                          <w:t>2200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3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+2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-3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Verre</w:t>
                        </w:r>
                      </w:p>
                    </w:txbxContent>
                  </v:textbox>
                  <w10:wrap type="none"/>
                </v:shape>
                <v:shape style="position:absolute;left:572;top:7448;width:1886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Version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système</w:t>
                        </w:r>
                      </w:p>
                    </w:txbxContent>
                  </v:textbox>
                  <w10:wrap type="none"/>
                </v:shape>
                <v:shape style="position:absolute;left:2897;top:7437;width:1818;height:454" type="#_x0000_t202" id="docshape5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mural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roulement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haut</w:t>
                        </w:r>
                      </w:p>
                    </w:txbxContent>
                  </v:textbox>
                  <w10:wrap type="none"/>
                </v:shape>
                <v:shape style="position:absolute;left:7615;top:7437;width:325;height:454" type="#_x0000_t202" id="docshape60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v:shape style="position:absolute;left:572;top:8230;width:5927;height:710" type="#_x0000_t202" id="docshape61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Suggestion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d`utilisation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Utilisation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légère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Accès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privé</w:t>
                        </w:r>
                      </w:p>
                      <w:p>
                        <w:pPr>
                          <w:spacing w:line="261" w:lineRule="auto" w:before="5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Utilisation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moyenne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 Utilisation élevée / Accès public</w:t>
                        </w:r>
                      </w:p>
                    </w:txbxContent>
                  </v:textbox>
                  <w10:wrap type="none"/>
                </v:shape>
                <v:shape style="position:absolute;left:7615;top:8230;width:325;height:710" type="#_x0000_t202" id="docshape6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7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ind w:left="2461" w:right="75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4" w:after="0"/>
        <w:ind w:left="2616" w:right="0" w:hanging="155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411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Banio</w:t>
      </w:r>
      <w:r>
        <w:rPr>
          <w:spacing w:val="-4"/>
        </w:rPr>
        <w:t> </w:t>
      </w:r>
      <w:r>
        <w:rPr/>
        <w:t>40</w:t>
      </w:r>
      <w:r>
        <w:rPr>
          <w:spacing w:val="-5"/>
        </w:rPr>
        <w:t> </w:t>
      </w:r>
      <w:r>
        <w:rPr/>
        <w:t>GF</w:t>
      </w:r>
      <w:r>
        <w:rPr>
          <w:spacing w:val="-4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cache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clipser,</w:t>
      </w:r>
      <w:r>
        <w:rPr>
          <w:spacing w:val="-5"/>
        </w:rPr>
        <w:t> </w:t>
      </w:r>
      <w:r>
        <w:rPr/>
        <w:t>chariots roulement à billes, amortissment, amortissment, butée, patin de serrage avec vis de suspension, guidage au sol, jeu de poignées, profil de garde d'éclaboussure, joint en caoutchouc Banio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seuil</w:t>
      </w:r>
      <w:r>
        <w:rPr>
          <w:spacing w:val="-5"/>
        </w:rPr>
        <w:t> </w:t>
      </w:r>
      <w:r>
        <w:rPr>
          <w:spacing w:val="-2"/>
        </w:rPr>
        <w:t>partiel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17"/>
        <w:ind w:hanging="2349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p>
      <w:pPr>
        <w:pStyle w:val="BodyText"/>
        <w:spacing w:before="1"/>
      </w:pPr>
    </w:p>
    <w:p>
      <w:pPr>
        <w:pStyle w:val="Heading1"/>
        <w:spacing w:line="238" w:lineRule="exact"/>
      </w:pPr>
      <w:r>
        <w:rPr/>
        <w:t>Paroi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2"/>
        </w:rPr>
        <w:t>verre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Découpe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connecteur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d'angle</w:t>
      </w:r>
    </w:p>
    <w:sectPr>
      <w:pgSz w:w="11910" w:h="16840"/>
      <w:pgMar w:header="401" w:footer="1105" w:top="1960" w:bottom="130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2400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54080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2912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356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5710450</wp:posOffset>
          </wp:positionH>
          <wp:positionV relativeFrom="page">
            <wp:posOffset>827043</wp:posOffset>
          </wp:positionV>
          <wp:extent cx="97214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14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888">
              <wp:simplePos x="0" y="0"/>
              <wp:positionH relativeFrom="page">
                <wp:posOffset>6741907</wp:posOffset>
              </wp:positionH>
              <wp:positionV relativeFrom="page">
                <wp:posOffset>871984</wp:posOffset>
              </wp:positionV>
              <wp:extent cx="436245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3624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40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5"/>
                              <w:sz w:val="24"/>
                            </w:rPr>
                            <w:t>GF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0.858826pt;margin-top:68.660194pt;width:34.35pt;height:13.95pt;mso-position-horizontal-relative:page;mso-position-vertical-relative:page;z-index:-15854592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40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5"/>
                        <w:sz w:val="24"/>
                      </w:rPr>
                      <w:t>GF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6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3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70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87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0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21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38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55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2023-09-15T14:26:00Z</dcterms:created>
  <dcterms:modified xsi:type="dcterms:W3CDTF">2023-09-15T14:26:00Z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2023-09-15T00:00:00Z</vt:filetime>
  </property>
  <property fmtid="{D5CDD505-2E9C-101B-9397-08002B2CF9AE}" pid="5" name="Producer">
    <vt:lpwstr>wPDF4 x64 by WPCubed GmbH</vt:lpwstr>
  </property>
</Properties>
</file>