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3.35pt;mso-position-horizontal-relative:page;mso-position-vertical-relative:page;z-index:15728640" id="docshapegroup4" coordorigin="62,1983" coordsize="11783,7467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049" id="docshape11" coordorigin="62,3865" coordsize="11783,1049" path="m11845,4375l11834,4375,11834,3865,11119,3865,4882,3865,3464,3865,3464,4375,2897,4375,62,4375,62,4914,2897,4914,7615,4914,11289,4914,11845,4914,11845,4375xe" filled="true" fillcolor="#f4f4f4" stroked="false">
              <v:path arrowok="t"/>
              <v:fill type="solid"/>
            </v:shape>
            <v:rect style="position:absolute;left:2897;top:4891;width:4718;height:23" id="docshape12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id="docshape1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id="docshape14" coordorigin="62,4914" coordsize="11783,256" path="m11845,4914l11289,4914,7615,4914,2897,4914,62,4914,62,5169,2897,5169,7615,5169,11289,5169,11845,5169,11845,4914xe" filled="true" fillcolor="#f4f4f4" stroked="false">
              <v:path arrowok="t"/>
              <v:fill type="solid"/>
            </v:shape>
            <v:rect style="position:absolute;left:2897;top:5146;width:4718;height:23" id="docshape15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id="docshape16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id="docshape17" coordorigin="62,5169" coordsize="11783,256" path="m11845,5169l11289,5169,7615,5169,2897,5169,62,5169,62,5424,2897,5424,7615,5424,11289,5424,11845,5424,11845,5169xe" filled="true" fillcolor="#f4f4f4" stroked="false">
              <v:path arrowok="t"/>
              <v:fill type="solid"/>
            </v:shape>
            <v:rect style="position:absolute;left:2897;top:5401;width:4718;height:23" id="docshape18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id="docshape19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id="docshape20" coordorigin="62,5424" coordsize="11783,256" path="m11845,5424l11289,5424,7615,5424,2897,5424,62,5424,62,5679,2897,5679,7615,5679,11289,5679,11845,5679,11845,5424xe" filled="true" fillcolor="#f4f4f4" stroked="false">
              <v:path arrowok="t"/>
              <v:fill type="solid"/>
            </v:shape>
            <v:rect style="position:absolute;left:2897;top:5656;width:4718;height:23" id="docshape21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id="docshape22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id="docshape23" coordorigin="62,5679" coordsize="11783,256" path="m11845,5679l11289,5679,7615,5679,2897,5679,62,5679,62,5935,2897,5935,7615,5935,11289,5935,11845,5935,11845,5679xe" filled="true" fillcolor="#f4f4f4" stroked="false">
              <v:path arrowok="t"/>
              <v:fill type="solid"/>
            </v:shape>
            <v:rect style="position:absolute;left:2897;top:5911;width:4718;height:23" id="docshape24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id="docshape25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id="docshape26" coordorigin="62,5935" coordsize="11783,256" path="m11845,5935l11289,5935,7615,5935,2897,5935,62,5935,62,6190,2897,6190,7615,6190,11289,6190,11845,6190,11845,5935xe" filled="true" fillcolor="#f4f4f4" stroked="false">
              <v:path arrowok="t"/>
              <v:fill type="solid"/>
            </v:shape>
            <v:rect style="position:absolute;left:2897;top:6167;width:4718;height:23" id="docshape27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id="docshape28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id="docshape29" coordorigin="62,6190" coordsize="11783,256" path="m11845,6190l11289,6190,7615,6190,2897,6190,62,6190,62,6445,2897,6445,7615,6445,11289,6445,11845,6445,11845,6190xe" filled="true" fillcolor="#f4f4f4" stroked="false">
              <v:path arrowok="t"/>
              <v:fill type="solid"/>
            </v:shape>
            <v:rect style="position:absolute;left:2897;top:6422;width:4718;height:23" id="docshape30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id="docshape31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id="docshape32" coordorigin="62,6445" coordsize="11783,256" path="m11845,6445l11289,6445,7615,6445,2897,6445,62,6445,62,6700,2897,6700,7615,6700,11289,6700,11845,6700,11845,6445xe" filled="true" fillcolor="#f4f4f4" stroked="false">
              <v:path arrowok="t"/>
              <v:fill type="solid"/>
            </v:shape>
            <v:rect style="position:absolute;left:2897;top:6677;width:4718;height:23" id="docshape3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id="docshape34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id="docshape35" coordorigin="62,6700" coordsize="11783,256" path="m11845,6700l11289,6700,7615,6700,2897,6700,62,6700,62,6955,2897,6955,7615,6955,11289,6955,11845,6955,11845,6700xe" filled="true" fillcolor="#f4f4f4" stroked="false">
              <v:path arrowok="t"/>
              <v:fill type="solid"/>
            </v:shape>
            <v:rect style="position:absolute;left:2897;top:6932;width:4718;height:23" id="docshape36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id="docshape37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539" id="docshape38" coordorigin="62,6955" coordsize="11783,539" path="m11845,6955l11289,6955,7615,6955,2897,6955,62,6955,62,7494,2897,7494,7615,7494,11289,7494,11845,7494,11845,6955xe" filled="true" fillcolor="#f4f4f4" stroked="false">
              <v:path arrowok="t"/>
              <v:fill type="solid"/>
            </v:shape>
            <v:rect style="position:absolute;left:2897;top:7471;width:4718;height:23" id="docshape39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id="docshape40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id="docshape41" coordorigin="62,7494" coordsize="11783,256" path="m11845,7494l11289,7494,7615,7494,2897,7494,62,7494,62,7749,2897,7749,7615,7749,11289,7749,11845,7749,11845,7494xe" filled="true" fillcolor="#f4f4f4" stroked="false">
              <v:path arrowok="t"/>
              <v:fill type="solid"/>
            </v:shape>
            <v:rect style="position:absolute;left:2897;top:7726;width:4718;height:23" id="docshape42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id="docshape4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id="docshape44" coordorigin="62,7749" coordsize="11783,256" path="m11845,7749l11289,7749,7615,7749,2897,7749,62,7749,62,8004,2897,8004,7615,8004,11289,8004,11845,8004,11845,7749xe" filled="true" fillcolor="#f4f4f4" stroked="false">
              <v:path arrowok="t"/>
              <v:fill type="solid"/>
            </v:shape>
            <v:rect style="position:absolute;left:2897;top:7981;width:4718;height:23" id="docshape45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id="docshape46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539" id="docshape47" coordorigin="62,8004" coordsize="11783,539" path="m11845,8004l11289,8004,7615,8004,2897,8004,62,8004,62,8543,2897,8543,7615,8543,11289,8543,11845,8543,11845,8004xe" filled="true" fillcolor="#f4f4f4" stroked="false">
              <v:path arrowok="t"/>
              <v:fill type="solid"/>
            </v:shape>
            <v:rect style="position:absolute;left:2897;top:8519;width:4718;height:23" id="docshape48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id="docshape49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id="docshape50" coordorigin="62,8543" coordsize="11783,256" path="m11845,8543l11289,8543,7615,8543,2897,8543,62,8543,62,8798,2897,8798,7615,8798,11289,8798,11845,8798,11845,8543xe" filled="true" fillcolor="#f4f4f4" stroked="false">
              <v:path arrowok="t"/>
              <v:fill type="solid"/>
            </v:shape>
            <v:rect style="position:absolute;left:2897;top:8775;width:4718;height:23" id="docshape51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id="docshape52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shape style="position:absolute;left:62;top:8797;width:11783;height:256" id="docshape53" coordorigin="62,8798" coordsize="11783,256" path="m11845,8798l11289,8798,7615,8798,2897,8798,62,8798,62,9053,2897,9053,7615,9053,11289,9053,11845,9053,11845,8798xe" filled="true" fillcolor="#f4f4f4" stroked="false">
              <v:path arrowok="t"/>
              <v:fill type="solid"/>
            </v:shape>
            <v:rect style="position:absolute;left:2897;top:9030;width:4718;height:23" id="docshape54" filled="true" fillcolor="#dcdcdc" stroked="false">
              <v:fill type="solid"/>
            </v:rect>
            <v:line style="position:absolute" from="2909,9042" to="7604,9042" stroked="true" strokeweight="0pt" strokecolor="#dcdcdc">
              <v:stroke dashstyle="solid"/>
            </v:line>
            <v:rect style="position:absolute;left:7615;top:9030;width:3675;height:23" id="docshape55" filled="true" fillcolor="#dcdcdc" stroked="false">
              <v:fill type="solid"/>
            </v:rect>
            <v:line style="position:absolute" from="7626,9042" to="11278,9042" stroked="true" strokeweight="0pt" strokecolor="#dcdcdc">
              <v:stroke dashstyle="solid"/>
            </v:line>
            <v:rect style="position:absolute;left:62;top:9052;width:11772;height:397" id="docshape56" filled="true" fillcolor="#f4f4f4" stroked="false">
              <v:fill type="solid"/>
            </v:rect>
            <v:shape style="position:absolute;left:572;top:2243;width:10600;height:522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354;height:19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applications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standard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peuvent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être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équipées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l’option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Synchro</w:t>
                    </w:r>
                  </w:p>
                </w:txbxContent>
              </v:textbox>
              <w10:wrap type="none"/>
            </v:shape>
            <v:shape style="position:absolute;left:3464;top:4023;width:4372;height:205" type="#_x0000_t202" id="docshape61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simple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des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accessoires</w:t>
                    </w:r>
                  </w:p>
                </w:txbxContent>
              </v:textbox>
              <w10:wrap type="none"/>
            </v:shape>
            <v:shape style="position:absolute;left:572;top:4704;width:5773;height:2240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10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4704;width:1709;height:2240" type="#_x0000_t202" id="docshape6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28–30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4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-3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7295;width:1886;height:199" type="#_x0000_t202" id="docshape64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84;width:1818;height:710" type="#_x0000_t202" id="docshape6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 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284;width:325;height:710" type="#_x0000_t202" id="docshape6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332;width:5927;height:710" type="#_x0000_t202" id="docshape67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332;width:325;height:710" type="#_x0000_t202" id="docshape6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48"/>
        <w:ind w:left="2461" w:right="857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EN 1527 / 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Essai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surcharge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Essai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fonctionnement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7"/>
        <w:ind w:left="2461" w:right="509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4"/>
        </w:rPr>
        <w:t> </w:t>
      </w:r>
      <w:r>
        <w:rPr/>
        <w:t>Divido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H</w:t>
      </w:r>
      <w:r>
        <w:rPr>
          <w:spacing w:val="-5"/>
        </w:rPr>
        <w:t> </w:t>
      </w:r>
      <w:r>
        <w:rPr/>
        <w:t>Synchro</w:t>
      </w:r>
      <w:r>
        <w:rPr>
          <w:spacing w:val="-4"/>
        </w:rPr>
        <w:t> </w:t>
      </w:r>
      <w:r>
        <w:rPr/>
        <w:t>composée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(aluminium),</w:t>
      </w:r>
      <w:r>
        <w:rPr>
          <w:spacing w:val="-5"/>
        </w:rPr>
        <w:t> </w:t>
      </w:r>
      <w:r>
        <w:rPr/>
        <w:t>cache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clipser, chariot avec galets à roulement à billes, bride de support, câble kevlar avec galets de déviation, butée avec ressort de blocage, guidage au sol.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spacing w:before="1"/>
        <w:ind w:left="2461" w:right="3461"/>
      </w:pPr>
      <w:r>
        <w:rPr/>
        <w:t>(….)</w:t>
      </w:r>
      <w:r>
        <w:rPr>
          <w:spacing w:val="-8"/>
        </w:rPr>
        <w:t> </w:t>
      </w:r>
      <w:r>
        <w:rPr/>
        <w:t>Pièce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clipser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cache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bois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aluminium (….) Amortisseur Hawa Porta 100</w:t>
      </w:r>
    </w:p>
    <w:p>
      <w:pPr>
        <w:pStyle w:val="BodyText"/>
        <w:spacing w:before="1"/>
        <w:ind w:left="2461"/>
      </w:pPr>
      <w:r>
        <w:rPr/>
        <w:t>(….)</w:t>
      </w:r>
      <w:r>
        <w:rPr>
          <w:spacing w:val="-8"/>
        </w:rPr>
        <w:t> </w:t>
      </w:r>
      <w:r>
        <w:rPr/>
        <w:t>Cache</w:t>
      </w:r>
      <w:r>
        <w:rPr>
          <w:spacing w:val="-6"/>
        </w:rPr>
        <w:t> </w:t>
      </w:r>
      <w:r>
        <w:rPr/>
        <w:t>pour</w:t>
      </w:r>
      <w:r>
        <w:rPr>
          <w:spacing w:val="-7"/>
        </w:rPr>
        <w:t> </w:t>
      </w:r>
      <w:r>
        <w:rPr/>
        <w:t>ouverture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montage</w:t>
      </w:r>
    </w:p>
    <w:p>
      <w:pPr>
        <w:pStyle w:val="BodyText"/>
        <w:spacing w:before="1"/>
        <w:ind w:left="2461" w:right="2722"/>
      </w:pPr>
      <w:r>
        <w:rPr/>
        <w:t>(….)</w:t>
      </w:r>
      <w:r>
        <w:rPr>
          <w:spacing w:val="-6"/>
        </w:rPr>
        <w:t> </w:t>
      </w:r>
      <w:r>
        <w:rPr/>
        <w:t>Kit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sol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montage</w:t>
      </w:r>
      <w:r>
        <w:rPr>
          <w:spacing w:val="-4"/>
        </w:rPr>
        <w:t> </w:t>
      </w:r>
      <w:r>
        <w:rPr/>
        <w:t>au</w:t>
      </w:r>
      <w:r>
        <w:rPr>
          <w:spacing w:val="-5"/>
        </w:rPr>
        <w:t> </w:t>
      </w:r>
      <w:r>
        <w:rPr/>
        <w:t>mural</w:t>
      </w:r>
      <w:r>
        <w:rPr>
          <w:spacing w:val="-6"/>
        </w:rPr>
        <w:t> </w:t>
      </w:r>
      <w:r>
        <w:rPr/>
        <w:t>avec</w:t>
      </w:r>
      <w:r>
        <w:rPr>
          <w:spacing w:val="-4"/>
        </w:rPr>
        <w:t> </w:t>
      </w:r>
      <w:r>
        <w:rPr/>
        <w:t>galet (….) Profil de compensation murale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bride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mm</w:t>
      </w:r>
    </w:p>
    <w:sectPr>
      <w:pgSz w:w="11910" w:h="16840"/>
      <w:pgMar w:header="401" w:footer="1105" w:top="196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5817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5766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7280">
          <wp:simplePos x="0" y="0"/>
          <wp:positionH relativeFrom="page">
            <wp:posOffset>5040750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080109pt;margin-top:68.660194pt;width:80.850pt;height:13.95pt;mso-position-horizontal-relative:page;mso-position-vertical-relative:page;z-index:-1585868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</w:t>
                </w:r>
                <w:r>
                  <w:rPr>
                    <w:color w:val="003C78"/>
                    <w:spacing w:val="-4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6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73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00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27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5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81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08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35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2023-03-07T07:25:19Z</dcterms:created>
  <dcterms:modified xsi:type="dcterms:W3CDTF">2023-03-07T07:25:19Z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