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tabs>
          <w:tab w:pos="2461" w:val="left" w:leader="none"/>
        </w:tabs>
        <w:spacing w:before="84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Heading1"/>
        <w:spacing w:before="105"/>
      </w:pPr>
      <w:r>
        <w:rPr/>
        <w:pict>
          <v:group style="position:absolute;margin-left:3.118575pt;margin-top:99.139702pt;width:589.15pt;height:354.1pt;mso-position-horizontal-relative:page;mso-position-vertical-relative:page;z-index:-6760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72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volets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métal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vissé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Montage au plafond ou sur linteau.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549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Solution élégante pour une conception de façade moderne et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passionnante</w:t>
                    </w:r>
                  </w:p>
                </w:txbxContent>
              </v:textbox>
              <w10:wrap type="none"/>
            </v:shape>
            <v:shape style="position:absolute;left:3464;top:4256;width:80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250;width:598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Ouverts tout comme fermés, les volets résistent même à des vents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tempétueux</w:t>
                    </w:r>
                  </w:p>
                </w:txbxContent>
              </v:textbox>
              <w10:wrap type="none"/>
            </v:shape>
            <v:shape style="position:absolute;left:572;top:5112;width:525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Poids max. du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0"/>
                      <w:ind w:left="2324" w:right="9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du </w:t>
                    </w:r>
                    <w:r>
                      <w:rPr>
                        <w:sz w:val="20"/>
                      </w:rPr>
                      <w:t>volet Hauteur max. du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61" w:lineRule="auto" w:before="153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d`attaque max. par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 Largeur max. </w:t>
                    </w:r>
                    <w:r>
                      <w:rPr>
                        <w:spacing w:val="-3"/>
                        <w:sz w:val="20"/>
                      </w:rPr>
                      <w:t>du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volet</w:t>
                    </w:r>
                  </w:p>
                  <w:p>
                    <w:pPr>
                      <w:spacing w:line="256" w:lineRule="auto" w:before="6"/>
                      <w:ind w:left="2324" w:right="21" w:hanging="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Surface max. d`ombrage Réglage en hauteur</w:t>
                    </w:r>
                  </w:p>
                </w:txbxContent>
              </v:textbox>
              <w10:wrap type="none"/>
            </v:shape>
            <v:shape style="position:absolute;left:7615;top:5112;width:2763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600–1200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(surface max. du volet 3.84</w:t>
                    </w:r>
                    <w:r>
                      <w:rPr>
                        <w:spacing w:val="-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m²)</w:t>
                    </w:r>
                  </w:p>
                  <w:p>
                    <w:pPr>
                      <w:spacing w:line="261" w:lineRule="auto" w:before="22"/>
                      <w:ind w:left="0" w:right="16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3500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692;width:6243;height:96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légère / Accès privé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moyenne / Accès semi-public Utilisation élevée / Accès public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Intérieur du pays à plus de 20 km des côtes</w:t>
                    </w:r>
                  </w:p>
                </w:txbxContent>
              </v:textbox>
              <w10:wrap type="none"/>
            </v:shape>
            <v:shape style="position:absolute;left:7615;top:7692;width:32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 Oui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7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100 A Telescopic 2 composé d’un rail de roulement en haut (aluminium, épaisseur de paroi 3,5 mm), d’un chariot avec des galets en plastique et étrier de suspension, d’une</w:t>
      </w:r>
      <w:r>
        <w:rPr>
          <w:spacing w:val="-4"/>
        </w:rPr>
        <w:t> </w:t>
      </w:r>
      <w:r>
        <w:rPr/>
        <w:t>butée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rail</w:t>
      </w:r>
      <w:r>
        <w:rPr>
          <w:spacing w:val="-6"/>
        </w:rPr>
        <w:t> </w:t>
      </w:r>
      <w:r>
        <w:rPr/>
        <w:t>avec</w:t>
      </w:r>
      <w:r>
        <w:rPr>
          <w:spacing w:val="-3"/>
        </w:rPr>
        <w:t> </w:t>
      </w:r>
      <w:r>
        <w:rPr/>
        <w:t>système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blocage</w:t>
      </w:r>
      <w:r>
        <w:rPr>
          <w:spacing w:val="-3"/>
        </w:rPr>
        <w:t> </w:t>
      </w:r>
      <w:r>
        <w:rPr/>
        <w:t>réglable,</w:t>
      </w:r>
      <w:r>
        <w:rPr>
          <w:spacing w:val="-4"/>
        </w:rPr>
        <w:t> </w:t>
      </w:r>
      <w:r>
        <w:rPr/>
        <w:t>galets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déviation,</w:t>
      </w:r>
      <w:r>
        <w:rPr>
          <w:spacing w:val="-4"/>
        </w:rPr>
        <w:t> </w:t>
      </w:r>
      <w:r>
        <w:rPr/>
        <w:t>entraîneur,</w:t>
      </w:r>
      <w:r>
        <w:rPr>
          <w:spacing w:val="-4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 serrage pour couroie dentée, courroie crantée, rail de guidage et élément de guidage en</w:t>
      </w:r>
      <w:r>
        <w:rPr>
          <w:spacing w:val="-38"/>
        </w:rPr>
        <w:t> </w:t>
      </w:r>
      <w:r>
        <w:rPr/>
        <w:t>bas.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Verrouillage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Fermeture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Blocage de volet</w:t>
      </w:r>
      <w:r>
        <w:rPr>
          <w:spacing w:val="-4"/>
        </w:rPr>
        <w:t> </w:t>
      </w:r>
      <w:r>
        <w:rPr/>
        <w:t>roulant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tabs>
          <w:tab w:pos="2461" w:val="left" w:leader="none"/>
        </w:tabs>
        <w:spacing w:line="247" w:lineRule="exact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en haut, à l’arrière encoche pour charnière de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Fixation par vis de la charnière de</w:t>
      </w:r>
      <w:r>
        <w:rPr>
          <w:spacing w:val="-4"/>
          <w:sz w:val="20"/>
        </w:rPr>
        <w:t> </w:t>
      </w:r>
      <w:r>
        <w:rPr>
          <w:sz w:val="20"/>
        </w:rPr>
        <w:t>suspension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36752pt;margin-top:775.669373pt;width:257.4pt;height:35.2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90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4522273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83105pt;margin-top:68.660194pt;width:103.6pt;height:13.9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Telescopic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2023-01-04T09:36:34Z</dcterms:created>
  <dcterms:modified xsi:type="dcterms:W3CDTF">2023-01-04T09:36:34Z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