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10" w:top="1900" w:bottom="1300" w:left="460" w:right="860"/>
          <w:pgNumType w:start="1"/>
        </w:sectPr>
      </w:pPr>
    </w:p>
    <w:p>
      <w:pPr>
        <w:pStyle w:val="Heading1"/>
        <w:spacing w:before="84"/>
      </w:pPr>
      <w:r>
        <w:rPr/>
        <w:pict>
          <v:group style="position:absolute;margin-left:3.118575pt;margin-top:101.974548pt;width:589.15pt;height:421pt;mso-position-horizontal-relative:page;mso-position-vertical-relative:page;z-index:15728640" id="docshapegroup4" coordorigin="62,2039" coordsize="11783,8420">
            <v:shape style="position:absolute;left:62;top:2039;width:11766;height:1645" id="docshape5" coordorigin="62,2039" coordsize="11766,1645" path="m11828,2039l11289,2039,62,2039,62,3655,62,3684,573,3684,573,3655,11289,3655,11828,3655,11828,2039xe" filled="true" fillcolor="#f4f4f4" stroked="false">
              <v:path arrowok="t"/>
              <v:fill type="solid"/>
            </v:shape>
            <v:rect style="position:absolute;left:572;top:3655;width:681;height:29" id="docshape6" filled="true" fillcolor="#ff0000" stroked="false">
              <v:fill type="solid"/>
            </v:rect>
            <v:shape style="position:absolute;left:62;top:3655;width:11783;height:550" id="docshape7" coordorigin="62,3655" coordsize="11783,550" path="m11845,3655l1253,3655,1253,3684,62,3684,62,4205,2897,4205,3464,4205,3464,3684,11845,3684,11845,3655xe" filled="true" fillcolor="#f4f4f4" stroked="false">
              <v:path arrowok="t"/>
              <v:fill type="solid"/>
            </v:shape>
            <v:shape style="position:absolute;left:2942;top:3740;width:420;height:454" type="#_x0000_t75" id="docshape8" stroked="false">
              <v:imagedata r:id="rId7" o:title=""/>
            </v:shape>
            <v:shape style="position:absolute;left:62;top:3683;width:11766;height:1446" id="docshape9" coordorigin="62,3684" coordsize="11766,1446" path="m3464,4205l2897,4205,62,4205,62,5129,2897,5129,3464,5129,3464,4205xm11828,3684l10836,3684,4882,3684,3464,3684,3464,4205,4882,4205,10836,4205,11828,4205,11828,3684xe" filled="true" fillcolor="#f4f4f4" stroked="false">
              <v:path arrowok="t"/>
              <v:fill type="solid"/>
            </v:shape>
            <v:shape style="position:absolute;left:2942;top:4262;width:420;height:454" type="#_x0000_t75" id="docshape10" stroked="false">
              <v:imagedata r:id="rId8" o:title=""/>
            </v:shape>
            <v:shape style="position:absolute;left:62;top:4205;width:11783;height:1463" id="docshape11" coordorigin="62,4205" coordsize="11783,1463" path="m11845,5129l11828,5129,11828,4205,10779,4205,4882,4205,3464,4205,3464,5129,2897,5129,62,5129,62,5668,2897,5668,7615,5668,11289,5668,11845,5668,11845,5129xe" filled="true" fillcolor="#f4f4f4" stroked="false">
              <v:path arrowok="t"/>
              <v:fill type="solid"/>
            </v:shape>
            <v:rect style="position:absolute;left:2897;top:5645;width:4718;height:23" id="docshape12" filled="true" fillcolor="#dcdcdc" stroked="false">
              <v:fill type="solid"/>
            </v:rect>
            <v:line style="position:absolute" from="2909,5657" to="7604,5657" stroked="true" strokeweight="0pt" strokecolor="#dcdcdc">
              <v:stroke dashstyle="solid"/>
            </v:line>
            <v:rect style="position:absolute;left:7615;top:5645;width:3675;height:23" id="docshape13" filled="true" fillcolor="#dcdcdc" stroked="false">
              <v:fill type="solid"/>
            </v:rect>
            <v:line style="position:absolute" from="7626,5657" to="11278,5657" stroked="true" strokeweight="0pt" strokecolor="#dcdcdc">
              <v:stroke dashstyle="solid"/>
            </v:line>
            <v:shape style="position:absolute;left:62;top:5668;width:11783;height:256" id="docshape14" coordorigin="62,5668" coordsize="11783,256" path="m11845,5668l11289,5668,7615,5668,2897,5668,62,5668,62,5923,2897,5923,7615,5923,11289,5923,11845,5923,11845,5668xe" filled="true" fillcolor="#f4f4f4" stroked="false">
              <v:path arrowok="t"/>
              <v:fill type="solid"/>
            </v:shape>
            <v:rect style="position:absolute;left:2897;top:5900;width:4718;height:23" id="docshape15" filled="true" fillcolor="#dcdcdc" stroked="false">
              <v:fill type="solid"/>
            </v:rect>
            <v:line style="position:absolute" from="2909,5912" to="7604,5912" stroked="true" strokeweight="0pt" strokecolor="#dcdcdc">
              <v:stroke dashstyle="solid"/>
            </v:line>
            <v:rect style="position:absolute;left:7615;top:5900;width:3675;height:23" id="docshape16" filled="true" fillcolor="#dcdcdc" stroked="false">
              <v:fill type="solid"/>
            </v:rect>
            <v:line style="position:absolute" from="7626,5912" to="11278,5912" stroked="true" strokeweight="0pt" strokecolor="#dcdcdc">
              <v:stroke dashstyle="solid"/>
            </v:line>
            <v:shape style="position:absolute;left:62;top:5923;width:11783;height:256" id="docshape17" coordorigin="62,5923" coordsize="11783,256" path="m11845,5923l11289,5923,7615,5923,2897,5923,62,5923,62,6178,2897,6178,7615,6178,11289,6178,11845,6178,11845,5923xe" filled="true" fillcolor="#f4f4f4" stroked="false">
              <v:path arrowok="t"/>
              <v:fill type="solid"/>
            </v:shape>
            <v:rect style="position:absolute;left:2897;top:6155;width:4718;height:23" id="docshape18" filled="true" fillcolor="#dcdcdc" stroked="false">
              <v:fill type="solid"/>
            </v:rect>
            <v:line style="position:absolute" from="2909,6167" to="7604,6167" stroked="true" strokeweight="0pt" strokecolor="#dcdcdc">
              <v:stroke dashstyle="solid"/>
            </v:line>
            <v:rect style="position:absolute;left:7615;top:6155;width:3675;height:23" id="docshape19" filled="true" fillcolor="#dcdcdc" stroked="false">
              <v:fill type="solid"/>
            </v:rect>
            <v:line style="position:absolute" from="7626,6167" to="11278,6167" stroked="true" strokeweight="0pt" strokecolor="#dcdcdc">
              <v:stroke dashstyle="solid"/>
            </v:line>
            <v:shape style="position:absolute;left:62;top:6178;width:11783;height:256" id="docshape20" coordorigin="62,6178" coordsize="11783,256" path="m11845,6178l11289,6178,7615,6178,2897,6178,62,6178,62,6434,2897,6434,7615,6434,11289,6434,11845,6434,11845,6178xe" filled="true" fillcolor="#f4f4f4" stroked="false">
              <v:path arrowok="t"/>
              <v:fill type="solid"/>
            </v:shape>
            <v:rect style="position:absolute;left:2897;top:6410;width:4718;height:23" id="docshape21" filled="true" fillcolor="#dcdcdc" stroked="false">
              <v:fill type="solid"/>
            </v:rect>
            <v:line style="position:absolute" from="2909,6422" to="7604,6422" stroked="true" strokeweight="0pt" strokecolor="#dcdcdc">
              <v:stroke dashstyle="solid"/>
            </v:line>
            <v:rect style="position:absolute;left:7615;top:6410;width:3675;height:23" id="docshape22" filled="true" fillcolor="#dcdcdc" stroked="false">
              <v:fill type="solid"/>
            </v:rect>
            <v:line style="position:absolute" from="7626,6422" to="11278,6422" stroked="true" strokeweight="0pt" strokecolor="#dcdcdc">
              <v:stroke dashstyle="solid"/>
            </v:line>
            <v:shape style="position:absolute;left:62;top:6433;width:11783;height:256" id="docshape23" coordorigin="62,6434" coordsize="11783,256" path="m11845,6434l11289,6434,7615,6434,2897,6434,62,6434,62,6689,2897,6689,7615,6689,11289,6689,11845,6689,11845,6434xe" filled="true" fillcolor="#f4f4f4" stroked="false">
              <v:path arrowok="t"/>
              <v:fill type="solid"/>
            </v:shape>
            <v:rect style="position:absolute;left:2897;top:6665;width:4718;height:23" id="docshape24" filled="true" fillcolor="#dcdcdc" stroked="false">
              <v:fill type="solid"/>
            </v:rect>
            <v:line style="position:absolute" from="2909,6677" to="7604,6677" stroked="true" strokeweight="0pt" strokecolor="#dcdcdc">
              <v:stroke dashstyle="solid"/>
            </v:line>
            <v:rect style="position:absolute;left:7615;top:6665;width:3675;height:23" id="docshape25" filled="true" fillcolor="#dcdcdc" stroked="false">
              <v:fill type="solid"/>
            </v:rect>
            <v:line style="position:absolute" from="7626,6677" to="11278,6677" stroked="true" strokeweight="0pt" strokecolor="#dcdcdc">
              <v:stroke dashstyle="solid"/>
            </v:line>
            <v:shape style="position:absolute;left:62;top:6688;width:11783;height:256" id="docshape26" coordorigin="62,6689" coordsize="11783,256" path="m11845,6689l11289,6689,7615,6689,2897,6689,62,6689,62,6944,2897,6944,7615,6944,11289,6944,11845,6944,11845,6689xe" filled="true" fillcolor="#f4f4f4" stroked="false">
              <v:path arrowok="t"/>
              <v:fill type="solid"/>
            </v:shape>
            <v:rect style="position:absolute;left:2897;top:6921;width:4718;height:23" id="docshape27" filled="true" fillcolor="#dcdcdc" stroked="false">
              <v:fill type="solid"/>
            </v:rect>
            <v:line style="position:absolute" from="2909,6932" to="7604,6932" stroked="true" strokeweight="0pt" strokecolor="#dcdcdc">
              <v:stroke dashstyle="solid"/>
            </v:line>
            <v:rect style="position:absolute;left:7615;top:6921;width:3675;height:23" id="docshape28" filled="true" fillcolor="#dcdcdc" stroked="false">
              <v:fill type="solid"/>
            </v:rect>
            <v:line style="position:absolute" from="7626,6932" to="11278,6932" stroked="true" strokeweight="0pt" strokecolor="#dcdcdc">
              <v:stroke dashstyle="solid"/>
            </v:line>
            <v:shape style="position:absolute;left:62;top:6943;width:11783;height:256" id="docshape29" coordorigin="62,6944" coordsize="11783,256" path="m11845,6944l11289,6944,7615,6944,2897,6944,62,6944,62,7199,2897,7199,7615,7199,11289,7199,11845,7199,11845,6944xe" filled="true" fillcolor="#f4f4f4" stroked="false">
              <v:path arrowok="t"/>
              <v:fill type="solid"/>
            </v:shape>
            <v:rect style="position:absolute;left:2897;top:7176;width:4718;height:23" id="docshape30" filled="true" fillcolor="#dcdcdc" stroked="false">
              <v:fill type="solid"/>
            </v:rect>
            <v:line style="position:absolute" from="2909,7188" to="7604,7188" stroked="true" strokeweight="0pt" strokecolor="#dcdcdc">
              <v:stroke dashstyle="solid"/>
            </v:line>
            <v:rect style="position:absolute;left:7615;top:7176;width:3675;height:23" id="docshape31" filled="true" fillcolor="#dcdcdc" stroked="false">
              <v:fill type="solid"/>
            </v:rect>
            <v:line style="position:absolute" from="7626,7188" to="11278,7188" stroked="true" strokeweight="0pt" strokecolor="#dcdcdc">
              <v:stroke dashstyle="solid"/>
            </v:line>
            <v:shape style="position:absolute;left:62;top:7198;width:11783;height:256" id="docshape32" coordorigin="62,7199" coordsize="11783,256" path="m11845,7199l11289,7199,7615,7199,2897,7199,62,7199,62,7454,2897,7454,7615,7454,11289,7454,11845,7454,11845,7199xe" filled="true" fillcolor="#f4f4f4" stroked="false">
              <v:path arrowok="t"/>
              <v:fill type="solid"/>
            </v:shape>
            <v:rect style="position:absolute;left:2897;top:7431;width:4718;height:23" id="docshape33" filled="true" fillcolor="#dcdcdc" stroked="false">
              <v:fill type="solid"/>
            </v:rect>
            <v:line style="position:absolute" from="2909,7443" to="7604,7443" stroked="true" strokeweight="0pt" strokecolor="#dcdcdc">
              <v:stroke dashstyle="solid"/>
            </v:line>
            <v:rect style="position:absolute;left:7615;top:7431;width:3675;height:23" id="docshape34" filled="true" fillcolor="#dcdcdc" stroked="false">
              <v:fill type="solid"/>
            </v:rect>
            <v:line style="position:absolute" from="7626,7443" to="11278,7443" stroked="true" strokeweight="0pt" strokecolor="#dcdcdc">
              <v:stroke dashstyle="solid"/>
            </v:line>
            <v:shape style="position:absolute;left:62;top:7454;width:11783;height:256" id="docshape35" coordorigin="62,7454" coordsize="11783,256" path="m11845,7454l11289,7454,7615,7454,2897,7454,62,7454,62,7709,2897,7709,7615,7709,11289,7709,11845,7709,11845,7454xe" filled="true" fillcolor="#f4f4f4" stroked="false">
              <v:path arrowok="t"/>
              <v:fill type="solid"/>
            </v:shape>
            <v:rect style="position:absolute;left:2897;top:7686;width:4718;height:23" id="docshape36" filled="true" fillcolor="#dcdcdc" stroked="false">
              <v:fill type="solid"/>
            </v:rect>
            <v:line style="position:absolute" from="2909,7698" to="7604,7698" stroked="true" strokeweight="0pt" strokecolor="#dcdcdc">
              <v:stroke dashstyle="solid"/>
            </v:line>
            <v:rect style="position:absolute;left:7615;top:7686;width:3675;height:23" id="docshape37" filled="true" fillcolor="#dcdcdc" stroked="false">
              <v:fill type="solid"/>
            </v:rect>
            <v:line style="position:absolute" from="7626,7698" to="11278,7698" stroked="true" strokeweight="0pt" strokecolor="#dcdcdc">
              <v:stroke dashstyle="solid"/>
            </v:line>
            <v:shape style="position:absolute;left:62;top:7709;width:11783;height:539" id="docshape38" coordorigin="62,7709" coordsize="11783,539" path="m11845,7709l11289,7709,7615,7709,2897,7709,62,7709,62,8248,2897,8248,7615,8248,11289,8248,11845,8248,11845,7709xe" filled="true" fillcolor="#f4f4f4" stroked="false">
              <v:path arrowok="t"/>
              <v:fill type="solid"/>
            </v:shape>
            <v:rect style="position:absolute;left:2897;top:8225;width:4718;height:23" id="docshape39" filled="true" fillcolor="#dcdcdc" stroked="false">
              <v:fill type="solid"/>
            </v:rect>
            <v:line style="position:absolute" from="2909,8236" to="7604,8236" stroked="true" strokeweight="0pt" strokecolor="#dcdcdc">
              <v:stroke dashstyle="solid"/>
            </v:line>
            <v:rect style="position:absolute;left:7615;top:8225;width:3675;height:23" id="docshape40" filled="true" fillcolor="#dcdcdc" stroked="false">
              <v:fill type="solid"/>
            </v:rect>
            <v:line style="position:absolute" from="7626,8236" to="11278,8236" stroked="true" strokeweight="0pt" strokecolor="#dcdcdc">
              <v:stroke dashstyle="solid"/>
            </v:line>
            <v:shape style="position:absolute;left:62;top:8247;width:11783;height:256" id="docshape41" coordorigin="62,8248" coordsize="11783,256" path="m11845,8248l11289,8248,7615,8248,2897,8248,62,8248,62,8503,2897,8503,7615,8503,11289,8503,11845,8503,11845,8248xe" filled="true" fillcolor="#f4f4f4" stroked="false">
              <v:path arrowok="t"/>
              <v:fill type="solid"/>
            </v:shape>
            <v:rect style="position:absolute;left:2897;top:8480;width:4718;height:23" id="docshape42" filled="true" fillcolor="#dcdcdc" stroked="false">
              <v:fill type="solid"/>
            </v:rect>
            <v:line style="position:absolute" from="2909,8492" to="7604,8492" stroked="true" strokeweight="0pt" strokecolor="#dcdcdc">
              <v:stroke dashstyle="solid"/>
            </v:line>
            <v:rect style="position:absolute;left:7615;top:8480;width:3675;height:23" id="docshape43" filled="true" fillcolor="#dcdcdc" stroked="false">
              <v:fill type="solid"/>
            </v:rect>
            <v:line style="position:absolute" from="7626,8492" to="11278,8492" stroked="true" strokeweight="0pt" strokecolor="#dcdcdc">
              <v:stroke dashstyle="solid"/>
            </v:line>
            <v:shape style="position:absolute;left:62;top:8502;width:11783;height:256" id="docshape44" coordorigin="62,8503" coordsize="11783,256" path="m11845,8503l11289,8503,7615,8503,2897,8503,62,8503,62,8758,2897,8758,7615,8758,11289,8758,11845,8758,11845,8503xe" filled="true" fillcolor="#f4f4f4" stroked="false">
              <v:path arrowok="t"/>
              <v:fill type="solid"/>
            </v:shape>
            <v:rect style="position:absolute;left:2897;top:8735;width:4718;height:23" id="docshape45" filled="true" fillcolor="#dcdcdc" stroked="false">
              <v:fill type="solid"/>
            </v:rect>
            <v:line style="position:absolute" from="2909,8747" to="7604,8747" stroked="true" strokeweight="0pt" strokecolor="#dcdcdc">
              <v:stroke dashstyle="solid"/>
            </v:line>
            <v:rect style="position:absolute;left:7615;top:8735;width:3675;height:23" id="docshape46" filled="true" fillcolor="#dcdcdc" stroked="false">
              <v:fill type="solid"/>
            </v:rect>
            <v:line style="position:absolute" from="7626,8747" to="11278,8747" stroked="true" strokeweight="0pt" strokecolor="#dcdcdc">
              <v:stroke dashstyle="solid"/>
            </v:line>
            <v:shape style="position:absolute;left:62;top:8758;width:11783;height:256" id="docshape47" coordorigin="62,8758" coordsize="11783,256" path="m11845,8758l11289,8758,7615,8758,2897,8758,62,8758,62,9013,2897,9013,7615,9013,11289,9013,11845,9013,11845,8758xe" filled="true" fillcolor="#f4f4f4" stroked="false">
              <v:path arrowok="t"/>
              <v:fill type="solid"/>
            </v:shape>
            <v:rect style="position:absolute;left:2897;top:8990;width:4718;height:23" id="docshape48" filled="true" fillcolor="#dcdcdc" stroked="false">
              <v:fill type="solid"/>
            </v:rect>
            <v:line style="position:absolute" from="2909,9002" to="7604,9002" stroked="true" strokeweight="0pt" strokecolor="#dcdcdc">
              <v:stroke dashstyle="solid"/>
            </v:line>
            <v:rect style="position:absolute;left:7615;top:8990;width:3675;height:23" id="docshape49" filled="true" fillcolor="#dcdcdc" stroked="false">
              <v:fill type="solid"/>
            </v:rect>
            <v:line style="position:absolute" from="7626,9002" to="11278,9002" stroked="true" strokeweight="0pt" strokecolor="#dcdcdc">
              <v:stroke dashstyle="solid"/>
            </v:line>
            <v:shape style="position:absolute;left:62;top:9013;width:11783;height:539" id="docshape50" coordorigin="62,9013" coordsize="11783,539" path="m11845,9013l11289,9013,7615,9013,2897,9013,62,9013,62,9552,2897,9552,7615,9552,11289,9552,11845,9552,11845,9013xe" filled="true" fillcolor="#f4f4f4" stroked="false">
              <v:path arrowok="t"/>
              <v:fill type="solid"/>
            </v:shape>
            <v:rect style="position:absolute;left:2897;top:9529;width:4718;height:23" id="docshape51" filled="true" fillcolor="#dcdcdc" stroked="false">
              <v:fill type="solid"/>
            </v:rect>
            <v:line style="position:absolute" from="2909,9541" to="7604,9541" stroked="true" strokeweight="0pt" strokecolor="#dcdcdc">
              <v:stroke dashstyle="solid"/>
            </v:line>
            <v:rect style="position:absolute;left:7615;top:9529;width:3675;height:23" id="docshape52" filled="true" fillcolor="#dcdcdc" stroked="false">
              <v:fill type="solid"/>
            </v:rect>
            <v:line style="position:absolute" from="7626,9541" to="11278,9541" stroked="true" strokeweight="0pt" strokecolor="#dcdcdc">
              <v:stroke dashstyle="solid"/>
            </v:line>
            <v:shape style="position:absolute;left:62;top:9551;width:11783;height:256" id="docshape53" coordorigin="62,9552" coordsize="11783,256" path="m11845,9552l11289,9552,7615,9552,2897,9552,62,9552,62,9807,2897,9807,7615,9807,11289,9807,11845,9807,11845,9552xe" filled="true" fillcolor="#f4f4f4" stroked="false">
              <v:path arrowok="t"/>
              <v:fill type="solid"/>
            </v:shape>
            <v:rect style="position:absolute;left:2897;top:9784;width:4718;height:23" id="docshape54" filled="true" fillcolor="#dcdcdc" stroked="false">
              <v:fill type="solid"/>
            </v:rect>
            <v:line style="position:absolute" from="2909,9796" to="7604,9796" stroked="true" strokeweight="0pt" strokecolor="#dcdcdc">
              <v:stroke dashstyle="solid"/>
            </v:line>
            <v:rect style="position:absolute;left:7615;top:9784;width:3675;height:23" id="docshape55" filled="true" fillcolor="#dcdcdc" stroked="false">
              <v:fill type="solid"/>
            </v:rect>
            <v:line style="position:absolute" from="7626,9796" to="11278,9796" stroked="true" strokeweight="0pt" strokecolor="#dcdcdc">
              <v:stroke dashstyle="solid"/>
            </v:line>
            <v:shape style="position:absolute;left:62;top:9806;width:11783;height:256" id="docshape56" coordorigin="62,9807" coordsize="11783,256" path="m11845,9807l11289,9807,7615,9807,2897,9807,62,9807,62,10062,2897,10062,7615,10062,11289,10062,11845,10062,11845,9807xe" filled="true" fillcolor="#f4f4f4" stroked="false">
              <v:path arrowok="t"/>
              <v:fill type="solid"/>
            </v:shape>
            <v:rect style="position:absolute;left:2897;top:10039;width:4718;height:23" id="docshape57" filled="true" fillcolor="#dcdcdc" stroked="false">
              <v:fill type="solid"/>
            </v:rect>
            <v:line style="position:absolute" from="2909,10051" to="7604,10051" stroked="true" strokeweight="0pt" strokecolor="#dcdcdc">
              <v:stroke dashstyle="solid"/>
            </v:line>
            <v:rect style="position:absolute;left:7615;top:10039;width:3675;height:23" id="docshape58" filled="true" fillcolor="#dcdcdc" stroked="false">
              <v:fill type="solid"/>
            </v:rect>
            <v:line style="position:absolute" from="7626,10051" to="11278,10051" stroked="true" strokeweight="0pt" strokecolor="#dcdcdc">
              <v:stroke dashstyle="solid"/>
            </v:line>
            <v:rect style="position:absolute;left:62;top:10062;width:11772;height:397" id="docshape59" filled="true" fillcolor="#f4f4f4" stroked="false">
              <v:fill type="solid"/>
            </v:rect>
            <v:shape style="position:absolute;left:572;top:2300;width:10124;height:806" type="#_x0000_t202" id="docshape6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 plafond. Solution de porte à galandage.</w:t>
                    </w:r>
                  </w:p>
                </w:txbxContent>
              </v:textbox>
              <w10:wrap type="none"/>
            </v:shape>
            <v:shape style="position:absolute;left:572;top:3848;width:1420;height:199" type="#_x0000_t202" id="docshape61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848;width:917;height:199" type="#_x0000_t202" id="docshape6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842;width:5696;height:199" type="#_x0000_t202" id="docshape6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peut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être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démonté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moment</w:t>
                    </w:r>
                  </w:p>
                </w:txbxContent>
              </v:textbox>
              <w10:wrap type="none"/>
            </v:shape>
            <v:shape style="position:absolute;left:3464;top:4369;width:1036;height:199" type="#_x0000_t202" id="docshape64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364;width:5840;height:664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butée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ressort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fonction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Push-to-open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au</w:t>
                    </w:r>
                  </w:p>
                  <w:p>
                    <w:pPr>
                      <w:spacing w:before="0"/>
                      <w:ind w:left="0" w:right="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rail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aucune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ferrures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poignée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seront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visible sur le chant de la porte</w:t>
                    </w:r>
                  </w:p>
                </w:txbxContent>
              </v:textbox>
              <w10:wrap type="none"/>
            </v:shape>
            <v:shape style="position:absolute;left:572;top:5458;width:5773;height:2240" type="#_x0000_t202" id="docshape66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10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458;width:1709;height:2240" type="#_x0000_t202" id="docshape6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1470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6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8049;width:1886;height:199" type="#_x0000_t202" id="docshape68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8038;width:2639;height:965" type="#_x0000_t202" id="docshape6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8038;width:325;height:965" type="#_x0000_t202" id="docshape70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9342;width:5927;height:710" type="#_x0000_t202" id="docshape71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9342;width:325;height:710" type="#_x0000_t202" id="docshape7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Tests</w:t>
      </w:r>
      <w:r>
        <w:rPr>
          <w:spacing w:val="-3"/>
        </w:rPr>
        <w:t> </w:t>
      </w:r>
      <w:r>
        <w:rPr>
          <w:spacing w:val="-2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pStyle w:val="BodyText"/>
        <w:spacing w:before="101"/>
        <w:ind w:left="112" w:right="389"/>
      </w:pPr>
      <w:r>
        <w:rPr/>
        <w:br w:type="column"/>
      </w: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bâtiment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pliantes</w:t>
      </w:r>
      <w:r>
        <w:rPr>
          <w:spacing w:val="-6"/>
        </w:rPr>
        <w:t> </w:t>
      </w:r>
      <w:r>
        <w:rPr/>
        <w:t>selon EN 1527 / 2013</w:t>
      </w:r>
    </w:p>
    <w:p>
      <w:pPr>
        <w:pStyle w:val="BodyText"/>
        <w:spacing w:before="3"/>
        <w:ind w:left="112"/>
      </w:pPr>
      <w:r>
        <w:rPr/>
        <w:t>–</w:t>
      </w:r>
      <w:r>
        <w:rPr>
          <w:spacing w:val="-5"/>
        </w:rPr>
        <w:t> </w:t>
      </w:r>
      <w:r>
        <w:rPr/>
        <w:t>Durée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fonctionnalité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catégorie</w:t>
      </w:r>
      <w:r>
        <w:rPr>
          <w:spacing w:val="-6"/>
        </w:rPr>
        <w:t> </w:t>
      </w:r>
      <w:r>
        <w:rPr/>
        <w:t>6</w:t>
      </w:r>
      <w:r>
        <w:rPr>
          <w:spacing w:val="-5"/>
        </w:rPr>
        <w:t> </w:t>
      </w:r>
      <w:r>
        <w:rPr/>
        <w:t>(catégorie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plus</w:t>
      </w:r>
      <w:r>
        <w:rPr>
          <w:spacing w:val="-5"/>
        </w:rPr>
        <w:t> </w:t>
      </w:r>
      <w:r>
        <w:rPr/>
        <w:t>élevée</w:t>
      </w:r>
      <w:r>
        <w:rPr>
          <w:spacing w:val="-5"/>
        </w:rPr>
        <w:t> </w:t>
      </w:r>
      <w:r>
        <w:rPr/>
        <w:t>=</w:t>
      </w:r>
      <w:r>
        <w:rPr>
          <w:spacing w:val="-6"/>
        </w:rPr>
        <w:t> </w:t>
      </w:r>
      <w:r>
        <w:rPr/>
        <w:t>100’000</w:t>
      </w:r>
      <w:r>
        <w:rPr>
          <w:spacing w:val="-5"/>
        </w:rPr>
        <w:t> </w:t>
      </w:r>
      <w:r>
        <w:rPr>
          <w:spacing w:val="-2"/>
        </w:rPr>
        <w:t>cycles)</w:t>
      </w:r>
    </w:p>
    <w:p>
      <w:pPr>
        <w:pStyle w:val="BodyText"/>
        <w:spacing w:before="2"/>
      </w:pPr>
    </w:p>
    <w:p>
      <w:pPr>
        <w:pStyle w:val="BodyText"/>
        <w:ind w:left="112" w:right="389"/>
      </w:pPr>
      <w:r>
        <w:rPr/>
        <w:t>Ferrures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Résistance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solidité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6"/>
        </w:rPr>
        <w:t> </w:t>
      </w:r>
      <w:r>
        <w:rPr/>
        <w:t>et volets roulants selon EN 15706 / 2009</w:t>
      </w:r>
    </w:p>
    <w:p>
      <w:pPr>
        <w:pStyle w:val="BodyText"/>
        <w:rPr>
          <w:sz w:val="30"/>
        </w:rPr>
      </w:pPr>
    </w:p>
    <w:p>
      <w:pPr>
        <w:pStyle w:val="BodyText"/>
        <w:spacing w:line="244" w:lineRule="auto"/>
        <w:ind w:left="112" w:right="389"/>
      </w:pPr>
      <w:r>
        <w:rPr/>
        <w:t>Hawa</w:t>
      </w:r>
      <w:r>
        <w:rPr>
          <w:spacing w:val="-12"/>
        </w:rPr>
        <w:t> </w:t>
      </w:r>
      <w:r>
        <w:rPr/>
        <w:t>garantit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bon</w:t>
      </w:r>
      <w:r>
        <w:rPr>
          <w:spacing w:val="-12"/>
        </w:rPr>
        <w:t> </w:t>
      </w:r>
      <w:r>
        <w:rPr/>
        <w:t>fonctionnement</w:t>
      </w:r>
      <w:r>
        <w:rPr>
          <w:spacing w:val="-12"/>
        </w:rPr>
        <w:t> </w:t>
      </w:r>
      <w:r>
        <w:rPr/>
        <w:t>des</w:t>
      </w:r>
      <w:r>
        <w:rPr>
          <w:spacing w:val="-12"/>
        </w:rPr>
        <w:t> </w:t>
      </w:r>
      <w:r>
        <w:rPr/>
        <w:t>produits</w:t>
      </w:r>
      <w:r>
        <w:rPr>
          <w:spacing w:val="-12"/>
        </w:rPr>
        <w:t> </w:t>
      </w:r>
      <w:r>
        <w:rPr/>
        <w:t>livrés</w:t>
      </w:r>
      <w:r>
        <w:rPr>
          <w:spacing w:val="-12"/>
        </w:rPr>
        <w:t> </w:t>
      </w:r>
      <w:r>
        <w:rPr/>
        <w:t>par</w:t>
      </w:r>
      <w:r>
        <w:rPr>
          <w:spacing w:val="-12"/>
        </w:rPr>
        <w:t> </w:t>
      </w:r>
      <w:r>
        <w:rPr/>
        <w:t>ses</w:t>
      </w:r>
      <w:r>
        <w:rPr>
          <w:spacing w:val="-12"/>
        </w:rPr>
        <w:t> </w:t>
      </w:r>
      <w:r>
        <w:rPr/>
        <w:t>soins</w:t>
      </w:r>
      <w:r>
        <w:rPr>
          <w:spacing w:val="-12"/>
        </w:rPr>
        <w:t> </w:t>
      </w:r>
      <w:r>
        <w:rPr/>
        <w:t>et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durabilité</w:t>
      </w:r>
      <w:r>
        <w:rPr>
          <w:spacing w:val="-12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4" w:lineRule="auto"/>
        <w:sectPr>
          <w:type w:val="continuous"/>
          <w:pgSz w:w="11910" w:h="16840"/>
          <w:pgMar w:header="401" w:footer="1110" w:top="1900" w:bottom="1300" w:left="460" w:right="860"/>
          <w:cols w:num="2" w:equalWidth="0">
            <w:col w:w="1467" w:space="879"/>
            <w:col w:w="8244"/>
          </w:cols>
        </w:sectPr>
      </w:pPr>
    </w:p>
    <w:p>
      <w:pPr>
        <w:pStyle w:val="BodyText"/>
        <w:tabs>
          <w:tab w:pos="2461" w:val="left" w:leader="none"/>
        </w:tabs>
        <w:spacing w:before="75"/>
        <w:ind w:left="2461" w:right="99" w:hanging="2349"/>
      </w:pPr>
      <w:r>
        <w:rPr>
          <w:b/>
          <w:position w:val="1"/>
        </w:rPr>
        <w:t>Version du produit</w:t>
        <w:tab/>
      </w:r>
      <w:r>
        <w:rPr/>
        <w:t>Hawa Junior 120 B Pocket composé d'un rail de roulement (épaisseur de la paroi en aluminium</w:t>
      </w:r>
      <w:r>
        <w:rPr>
          <w:spacing w:val="-6"/>
        </w:rPr>
        <w:t> </w:t>
      </w:r>
      <w:r>
        <w:rPr/>
        <w:t>3,8</w:t>
      </w:r>
      <w:r>
        <w:rPr>
          <w:spacing w:val="-6"/>
        </w:rPr>
        <w:t> </w:t>
      </w:r>
      <w:r>
        <w:rPr/>
        <w:t>mm),</w:t>
      </w:r>
      <w:r>
        <w:rPr>
          <w:spacing w:val="-6"/>
        </w:rPr>
        <w:t> </w:t>
      </w:r>
      <w:r>
        <w:rPr/>
        <w:t>chariots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palier,</w:t>
      </w:r>
      <w:r>
        <w:rPr>
          <w:spacing w:val="-6"/>
        </w:rPr>
        <w:t> </w:t>
      </w:r>
      <w:r>
        <w:rPr/>
        <w:t>butée,</w:t>
      </w:r>
      <w:r>
        <w:rPr>
          <w:spacing w:val="-6"/>
        </w:rPr>
        <w:t> </w:t>
      </w:r>
      <w:r>
        <w:rPr/>
        <w:t>butée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ressort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amortisseur</w:t>
      </w:r>
      <w:r>
        <w:rPr>
          <w:spacing w:val="-6"/>
        </w:rPr>
        <w:t> </w:t>
      </w:r>
      <w:r>
        <w:rPr/>
        <w:t>SoftMove</w:t>
      </w:r>
      <w:r>
        <w:rPr>
          <w:spacing w:val="-6"/>
        </w:rPr>
        <w:t> </w:t>
      </w:r>
      <w:r>
        <w:rPr/>
        <w:t>120, profil porteur avec sabot de suspension, guidage au sol sans jeu.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2461"/>
      </w:pP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option</w:t>
      </w:r>
      <w:r>
        <w:rPr>
          <w:spacing w:val="-15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rainure,</w:t>
      </w:r>
      <w:r>
        <w:rPr>
          <w:spacing w:val="-5"/>
        </w:rPr>
        <w:t> </w:t>
      </w:r>
      <w:r>
        <w:rPr>
          <w:spacing w:val="-2"/>
        </w:rPr>
        <w:t>plastique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montage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démontage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4"/>
        </w:rPr>
        <w:t>rail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Cache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clipser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profil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montage,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cacher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linteau,</w:t>
      </w:r>
      <w:r>
        <w:rPr>
          <w:spacing w:val="-6"/>
        </w:rPr>
        <w:t> </w:t>
      </w:r>
      <w:r>
        <w:rPr>
          <w:spacing w:val="-2"/>
        </w:rPr>
        <w:t>aluminium</w:t>
      </w:r>
    </w:p>
    <w:p>
      <w:pPr>
        <w:pStyle w:val="BodyText"/>
        <w:rPr>
          <w:sz w:val="23"/>
        </w:rPr>
      </w:pPr>
    </w:p>
    <w:p>
      <w:pPr>
        <w:pStyle w:val="Heading1"/>
        <w:tabs>
          <w:tab w:pos="2461" w:val="left" w:leader="none"/>
        </w:tabs>
        <w:spacing w:line="261" w:lineRule="exact" w:before="1"/>
      </w:pPr>
      <w:r>
        <w:rPr>
          <w:rFonts w:ascii="Arial"/>
          <w:spacing w:val="-2"/>
          <w:position w:val="3"/>
        </w:rPr>
        <w:t>Interfaces</w:t>
      </w:r>
      <w:r>
        <w:rPr>
          <w:rFonts w:ascii="Arial"/>
          <w:position w:val="3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7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34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visée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porteurs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p>
      <w:pPr>
        <w:pStyle w:val="BodyText"/>
      </w:pPr>
    </w:p>
    <w:p>
      <w:pPr>
        <w:pStyle w:val="Heading1"/>
        <w:spacing w:line="238" w:lineRule="exact"/>
        <w:ind w:left="2461"/>
      </w:pPr>
      <w:r>
        <w:rPr/>
        <w:t>Structure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place</w:t>
      </w:r>
    </w:p>
    <w:p>
      <w:pPr>
        <w:pStyle w:val="BodyText"/>
      </w:pPr>
    </w:p>
    <w:p>
      <w:pPr>
        <w:pStyle w:val="Heading1"/>
        <w:spacing w:line="238" w:lineRule="exact"/>
        <w:ind w:left="2461"/>
      </w:pPr>
      <w:r>
        <w:rPr/>
        <w:t>Kit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logement</w:t>
      </w:r>
      <w:r>
        <w:rPr>
          <w:spacing w:val="-7"/>
          <w:sz w:val="20"/>
        </w:rPr>
        <w:t> </w:t>
      </w: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posé</w:t>
      </w:r>
      <w:r>
        <w:rPr>
          <w:spacing w:val="-6"/>
          <w:sz w:val="20"/>
        </w:rPr>
        <w:t> </w:t>
      </w:r>
      <w:r>
        <w:rPr>
          <w:sz w:val="20"/>
        </w:rPr>
        <w:t>pendant</w:t>
      </w:r>
      <w:r>
        <w:rPr>
          <w:spacing w:val="-7"/>
          <w:sz w:val="20"/>
        </w:rPr>
        <w:t> </w:t>
      </w:r>
      <w:r>
        <w:rPr>
          <w:sz w:val="20"/>
        </w:rPr>
        <w:t>l’installation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système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galandage</w:t>
      </w:r>
    </w:p>
    <w:sectPr>
      <w:pgSz w:w="11910" w:h="16840"/>
      <w:pgMar w:header="401" w:footer="1110" w:top="1900" w:bottom="1300" w:left="4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429321pt;width:257.4pt;height:34.65pt;mso-position-horizontal-relative:page;mso-position-vertical-relative:page;z-index:-15873024" type="#_x0000_t202" id="docshape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7251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4192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2432">
          <wp:simplePos x="0" y="0"/>
          <wp:positionH relativeFrom="page">
            <wp:posOffset>5152367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915192pt;margin-top:68.660194pt;width:73.8pt;height:13.95pt;mso-position-horizontal-relative:page;mso-position-vertical-relative:page;z-index:-1587353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</w:t>
                </w:r>
                <w:r>
                  <w:rPr>
                    <w:color w:val="003C78"/>
                    <w:spacing w:val="-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B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16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13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10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07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0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01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98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95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2023-03-07T08:14:08Z</dcterms:created>
  <dcterms:modified xsi:type="dcterms:W3CDTF">2023-03-07T08:14:08Z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