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15728640" id="docshapegroup4" coordorigin="62,1983" coordsize="11783,72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41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42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id="docshape44" coordorigin="62,7749" coordsize="11783,539" path="m11845,7749l11289,7749,7615,7749,2897,7749,62,7749,62,8287,2897,8287,7615,8287,11289,8287,11845,8287,11845,7749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id="docshape50" coordorigin="62,8543" coordsize="11783,256" path="m11845,8543l11289,8543,7615,8543,2897,8543,62,8543,62,8798,2897,8798,7615,8798,11289,8798,11845,8798,11845,8543xe" filled="true" fillcolor="#f4f4f4" stroked="false">
              <v:path arrowok="t"/>
              <v:fill type="solid"/>
            </v:shape>
            <v:rect style="position:absolute;left:2897;top:8775;width:4718;height:23" id="docshape51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id="docshape52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id="docshape53" filled="true" fillcolor="#f4f4f4" stroked="false">
              <v:fill type="solid"/>
            </v:rect>
            <v:shape style="position:absolute;left:572;top:2243;width:999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2;width:6555;height:726" type="#_x0000_t202" id="docshape56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 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face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ou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latéralement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4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installée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suspensions</w:t>
                    </w:r>
                  </w:p>
                </w:txbxContent>
              </v:textbox>
              <w10:wrap type="none"/>
            </v:shape>
            <v:shape style="position:absolute;left:572;top:4704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040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028;width:1818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028;width:325;height:70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77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77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9" w:lineRule="auto" w:before="43"/>
        <w:ind w:left="2461" w:right="775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bâtiment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portes</w:t>
      </w:r>
      <w:r>
        <w:rPr>
          <w:spacing w:val="-1"/>
          <w:w w:val="105"/>
        </w:rPr>
        <w:t> </w:t>
      </w:r>
      <w:r>
        <w:rPr>
          <w:w w:val="105"/>
        </w:rPr>
        <w:t>coulissantes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pliantes</w:t>
      </w:r>
      <w:r>
        <w:rPr>
          <w:spacing w:val="-1"/>
          <w:w w:val="105"/>
        </w:rPr>
        <w:t> </w:t>
      </w:r>
      <w:r>
        <w:rPr>
          <w:w w:val="105"/>
        </w:rPr>
        <w:t>selon EN 1527 / 2013</w:t>
      </w:r>
    </w:p>
    <w:p>
      <w:pPr>
        <w:pStyle w:val="BodyText"/>
        <w:spacing w:line="220" w:lineRule="exact"/>
        <w:ind w:left="2461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Durée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fonctionnalité</w:t>
      </w:r>
      <w:r>
        <w:rPr>
          <w:spacing w:val="-6"/>
          <w:w w:val="105"/>
        </w:rPr>
        <w:t> 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catégorie</w:t>
      </w:r>
      <w:r>
        <w:rPr>
          <w:spacing w:val="-6"/>
          <w:w w:val="105"/>
        </w:rPr>
        <w:t> </w:t>
      </w:r>
      <w:r>
        <w:rPr>
          <w:w w:val="105"/>
        </w:rPr>
        <w:t>6*</w:t>
      </w:r>
      <w:r>
        <w:rPr>
          <w:spacing w:val="-8"/>
          <w:w w:val="105"/>
        </w:rPr>
        <w:t> </w:t>
      </w:r>
      <w:r>
        <w:rPr>
          <w:w w:val="105"/>
        </w:rPr>
        <w:t>(catégorie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plus</w:t>
      </w:r>
      <w:r>
        <w:rPr>
          <w:spacing w:val="-6"/>
          <w:w w:val="105"/>
        </w:rPr>
        <w:t> </w:t>
      </w:r>
      <w:r>
        <w:rPr>
          <w:w w:val="105"/>
        </w:rPr>
        <w:t>élevée</w:t>
      </w:r>
      <w:r>
        <w:rPr>
          <w:spacing w:val="-5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100’000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tabs>
          <w:tab w:pos="2461" w:val="left" w:leader="none"/>
        </w:tabs>
        <w:spacing w:line="242" w:lineRule="auto"/>
        <w:ind w:left="2461" w:right="5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4"/>
        <w:ind w:left="112"/>
      </w:pPr>
      <w:r>
        <w:rPr>
          <w:b/>
          <w:position w:val="1"/>
          <w:sz w:val="20"/>
        </w:rPr>
        <w:t>Version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du</w:t>
      </w:r>
      <w:r>
        <w:rPr>
          <w:b/>
          <w:spacing w:val="-6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produit</w:t>
      </w:r>
      <w:r>
        <w:rPr>
          <w:b/>
          <w:position w:val="1"/>
          <w:sz w:val="20"/>
        </w:rPr>
        <w:tab/>
      </w:r>
      <w:r>
        <w:rPr/>
        <w:t>Hawa</w:t>
      </w:r>
      <w:r>
        <w:rPr>
          <w:spacing w:val="18"/>
        </w:rPr>
        <w:t> </w:t>
      </w:r>
      <w:r>
        <w:rPr/>
        <w:t>Junior</w:t>
      </w:r>
      <w:r>
        <w:rPr>
          <w:spacing w:val="18"/>
        </w:rPr>
        <w:t> </w:t>
      </w:r>
      <w:r>
        <w:rPr/>
        <w:t>40</w:t>
      </w:r>
      <w:r>
        <w:rPr>
          <w:spacing w:val="17"/>
        </w:rPr>
        <w:t> </w:t>
      </w:r>
      <w:r>
        <w:rPr/>
        <w:t>Z</w:t>
      </w:r>
      <w:r>
        <w:rPr>
          <w:spacing w:val="19"/>
        </w:rPr>
        <w:t> </w:t>
      </w:r>
      <w:r>
        <w:rPr/>
        <w:t>composé</w:t>
      </w:r>
      <w:r>
        <w:rPr>
          <w:spacing w:val="18"/>
        </w:rPr>
        <w:t> </w:t>
      </w:r>
      <w:r>
        <w:rPr/>
        <w:t>d'un</w:t>
      </w:r>
      <w:r>
        <w:rPr>
          <w:spacing w:val="17"/>
        </w:rPr>
        <w:t> </w:t>
      </w:r>
      <w:r>
        <w:rPr/>
        <w:t>rail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roulement</w:t>
      </w:r>
      <w:r>
        <w:rPr>
          <w:spacing w:val="17"/>
        </w:rPr>
        <w:t> </w:t>
      </w:r>
      <w:r>
        <w:rPr/>
        <w:t>(épaisseur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paroi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2"/>
        </w:rPr>
        <w:t>aluminium</w:t>
      </w:r>
    </w:p>
    <w:p>
      <w:pPr>
        <w:pStyle w:val="BodyText"/>
        <w:spacing w:line="249" w:lineRule="auto" w:before="9"/>
        <w:ind w:left="2461"/>
      </w:pPr>
      <w:r>
        <w:rPr>
          <w:w w:val="105"/>
        </w:rPr>
        <w:t>2,0</w:t>
      </w:r>
      <w:r>
        <w:rPr>
          <w:spacing w:val="-3"/>
          <w:w w:val="105"/>
        </w:rPr>
        <w:t> </w:t>
      </w:r>
      <w:r>
        <w:rPr>
          <w:w w:val="105"/>
        </w:rPr>
        <w:t>mm),</w:t>
      </w:r>
      <w:r>
        <w:rPr>
          <w:spacing w:val="-3"/>
          <w:w w:val="105"/>
        </w:rPr>
        <w:t> </w:t>
      </w:r>
      <w:r>
        <w:rPr>
          <w:w w:val="105"/>
        </w:rPr>
        <w:t>chariots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palier,</w:t>
      </w:r>
      <w:r>
        <w:rPr>
          <w:spacing w:val="-3"/>
          <w:w w:val="105"/>
        </w:rPr>
        <w:t> </w:t>
      </w:r>
      <w:r>
        <w:rPr>
          <w:w w:val="105"/>
        </w:rPr>
        <w:t>butée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amortisseur</w:t>
      </w:r>
      <w:r>
        <w:rPr>
          <w:spacing w:val="-2"/>
          <w:w w:val="105"/>
        </w:rPr>
        <w:t> </w:t>
      </w:r>
      <w:r>
        <w:rPr>
          <w:w w:val="105"/>
        </w:rPr>
        <w:t>SoftMove</w:t>
      </w:r>
      <w:r>
        <w:rPr>
          <w:spacing w:val="-2"/>
          <w:w w:val="105"/>
        </w:rPr>
        <w:t> </w:t>
      </w:r>
      <w:r>
        <w:rPr>
          <w:w w:val="105"/>
        </w:rPr>
        <w:t>40,</w:t>
      </w:r>
      <w:r>
        <w:rPr>
          <w:spacing w:val="-3"/>
          <w:w w:val="105"/>
        </w:rPr>
        <w:t> </w:t>
      </w:r>
      <w:r>
        <w:rPr>
          <w:w w:val="105"/>
        </w:rPr>
        <w:t>etrier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fixation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deux</w:t>
      </w:r>
      <w:r>
        <w:rPr>
          <w:spacing w:val="-3"/>
          <w:w w:val="105"/>
        </w:rPr>
        <w:t> </w:t>
      </w:r>
      <w:r>
        <w:rPr>
          <w:w w:val="105"/>
        </w:rPr>
        <w:t>voies, guidage au sol sans jeu.</w:t>
      </w:r>
    </w:p>
    <w:p>
      <w:pPr>
        <w:pStyle w:val="BodyText"/>
        <w:spacing w:before="10"/>
      </w:pPr>
    </w:p>
    <w:p>
      <w:pPr>
        <w:pStyle w:val="BodyText"/>
        <w:ind w:left="2461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Rail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guidage,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encastrer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rainure,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plastique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Butée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sol,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pièce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centrage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7"/>
          <w:w w:val="105"/>
        </w:rPr>
        <w:t> </w:t>
      </w:r>
      <w:r>
        <w:rPr>
          <w:w w:val="105"/>
        </w:rPr>
        <w:t>Guide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fond</w:t>
      </w:r>
      <w:r>
        <w:rPr>
          <w:spacing w:val="-6"/>
          <w:w w:val="105"/>
        </w:rPr>
        <w:t> </w:t>
      </w:r>
      <w:r>
        <w:rPr>
          <w:w w:val="105"/>
        </w:rPr>
        <w:t>mural</w:t>
      </w:r>
      <w:r>
        <w:rPr>
          <w:spacing w:val="-6"/>
          <w:w w:val="105"/>
        </w:rPr>
        <w:t> </w:t>
      </w:r>
      <w:r>
        <w:rPr>
          <w:w w:val="105"/>
        </w:rPr>
        <w:t>Hawa</w:t>
      </w:r>
      <w:r>
        <w:rPr>
          <w:spacing w:val="-4"/>
          <w:w w:val="105"/>
        </w:rPr>
        <w:t> </w:t>
      </w:r>
      <w:r>
        <w:rPr>
          <w:w w:val="105"/>
        </w:rPr>
        <w:t>Confort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120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22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57.4pt;height:35.2pt;mso-position-horizontal-relative:page;mso-position-vertical-relative:page;z-index:-1585152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Fischbachstrasse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Mettmenstetten,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1008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5800464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363953pt;margin-top:68.660667pt;width:25.75pt;height:13.95pt;mso-position-horizontal-relative:page;mso-position-vertical-relative:page;z-index:-1585203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2023-03-07T07:45:41Z</dcterms:created>
  <dcterms:modified xsi:type="dcterms:W3CDTF">2023-03-07T07:45:41Z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