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7.55pt;mso-position-horizontal-relative:page;mso-position-vertical-relative:page;z-index:15728640" id="docshapegroup4" coordorigin="62,1983" coordsize="11783,7751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032" id="docshape9" coordorigin="62,3627" coordsize="11766,1032" path="m2897,4149l62,4149,62,4659,2897,4659,2897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897;top:4148;width:568;height:511" type="#_x0000_t75" id="docshape10" stroked="false">
              <v:imagedata r:id="rId8" o:title=""/>
            </v:shape>
            <v:shape style="position:absolute;left:62;top:4148;width:11783;height:1049" id="docshape11" coordorigin="62,4149" coordsize="11783,1049" path="m11845,4659l11834,4659,11834,4149,11119,4149,4882,4149,3464,4149,3464,4659,2897,4659,62,4659,62,5198,2897,5198,7615,5198,11289,5198,11845,5198,11845,4659xe" filled="true" fillcolor="#f4f4f4" stroked="false">
              <v:path arrowok="t"/>
              <v:fill type="solid"/>
            </v:shape>
            <v:rect style="position:absolute;left:2897;top:5174;width:4718;height:23" id="docshape12" filled="true" fillcolor="#dcdcdc" stroked="false">
              <v:fill type="solid"/>
            </v:rect>
            <v:line style="position:absolute" from="2909,5186" to="7604,5186" stroked="true" strokeweight="0pt" strokecolor="#dcdcdc">
              <v:stroke dashstyle="solid"/>
            </v:line>
            <v:rect style="position:absolute;left:7615;top:5174;width:3675;height:23" id="docshape13" filled="true" fillcolor="#dcdcdc" stroked="false">
              <v:fill type="solid"/>
            </v:rect>
            <v:line style="position:absolute" from="7626,5186" to="11278,5186" stroked="true" strokeweight="0pt" strokecolor="#dcdcdc">
              <v:stroke dashstyle="solid"/>
            </v:line>
            <v:shape style="position:absolute;left:62;top:5197;width:11783;height:256" id="docshape14" coordorigin="62,5198" coordsize="11783,256" path="m11845,5198l11289,5198,7615,5198,2897,5198,62,5198,62,5453,2897,5453,7615,5453,11289,5453,11845,5453,11845,5198xe" filled="true" fillcolor="#f4f4f4" stroked="false">
              <v:path arrowok="t"/>
              <v:fill type="solid"/>
            </v:shape>
            <v:rect style="position:absolute;left:2897;top:5429;width:4718;height:23" id="docshape15" filled="true" fillcolor="#dcdcdc" stroked="false">
              <v:fill type="solid"/>
            </v:rect>
            <v:line style="position:absolute" from="2909,5441" to="7604,5441" stroked="true" strokeweight="0pt" strokecolor="#dcdcdc">
              <v:stroke dashstyle="solid"/>
            </v:line>
            <v:rect style="position:absolute;left:7615;top:5429;width:3675;height:23" id="docshape16" filled="true" fillcolor="#dcdcdc" stroked="false">
              <v:fill type="solid"/>
            </v:rect>
            <v:line style="position:absolute" from="7626,5441" to="11278,5441" stroked="true" strokeweight="0pt" strokecolor="#dcdcdc">
              <v:stroke dashstyle="solid"/>
            </v:line>
            <v:shape style="position:absolute;left:62;top:5452;width:11783;height:256" id="docshape17" coordorigin="62,5453" coordsize="11783,256" path="m11845,5453l11289,5453,7615,5453,2897,5453,62,5453,62,5708,2897,5708,7615,5708,11289,5708,11845,5708,11845,5453xe" filled="true" fillcolor="#f4f4f4" stroked="false">
              <v:path arrowok="t"/>
              <v:fill type="solid"/>
            </v:shape>
            <v:rect style="position:absolute;left:2897;top:5685;width:4718;height:23" id="docshape18" filled="true" fillcolor="#dcdcdc" stroked="false">
              <v:fill type="solid"/>
            </v:rect>
            <v:line style="position:absolute" from="2909,5696" to="7604,5696" stroked="true" strokeweight="0pt" strokecolor="#dcdcdc">
              <v:stroke dashstyle="solid"/>
            </v:line>
            <v:rect style="position:absolute;left:7615;top:5685;width:3675;height:23" id="docshape19" filled="true" fillcolor="#dcdcdc" stroked="false">
              <v:fill type="solid"/>
            </v:rect>
            <v:line style="position:absolute" from="7626,5696" to="11278,5696" stroked="true" strokeweight="0pt" strokecolor="#dcdcdc">
              <v:stroke dashstyle="solid"/>
            </v:line>
            <v:shape style="position:absolute;left:62;top:5707;width:11783;height:256" id="docshape20" coordorigin="62,5708" coordsize="11783,256" path="m11845,5708l11289,5708,7615,5708,2897,5708,62,5708,62,5963,2897,5963,7615,5963,11289,5963,11845,5963,11845,5708xe" filled="true" fillcolor="#f4f4f4" stroked="false">
              <v:path arrowok="t"/>
              <v:fill type="solid"/>
            </v:shape>
            <v:rect style="position:absolute;left:2897;top:5940;width:4718;height:23" id="docshape21" filled="true" fillcolor="#dcdcdc" stroked="false">
              <v:fill type="solid"/>
            </v:rect>
            <v:line style="position:absolute" from="2909,5952" to="7604,5952" stroked="true" strokeweight="0pt" strokecolor="#dcdcdc">
              <v:stroke dashstyle="solid"/>
            </v:line>
            <v:rect style="position:absolute;left:7615;top:5940;width:3675;height:23" id="docshape22" filled="true" fillcolor="#dcdcdc" stroked="false">
              <v:fill type="solid"/>
            </v:rect>
            <v:line style="position:absolute" from="7626,5952" to="11278,5952" stroked="true" strokeweight="0pt" strokecolor="#dcdcdc">
              <v:stroke dashstyle="solid"/>
            </v:line>
            <v:shape style="position:absolute;left:62;top:5962;width:11783;height:256" id="docshape23" coordorigin="62,5963" coordsize="11783,256" path="m11845,5963l11289,5963,7615,5963,2897,5963,62,5963,62,6218,2897,6218,7615,6218,11289,6218,11845,6218,11845,5963xe" filled="true" fillcolor="#f4f4f4" stroked="false">
              <v:path arrowok="t"/>
              <v:fill type="solid"/>
            </v:shape>
            <v:rect style="position:absolute;left:2897;top:6195;width:4718;height:23" id="docshape24" filled="true" fillcolor="#dcdcdc" stroked="false">
              <v:fill type="solid"/>
            </v:rect>
            <v:line style="position:absolute" from="2909,6207" to="7604,6207" stroked="true" strokeweight="0pt" strokecolor="#dcdcdc">
              <v:stroke dashstyle="solid"/>
            </v:line>
            <v:rect style="position:absolute;left:7615;top:6195;width:3675;height:23" id="docshape25" filled="true" fillcolor="#dcdcdc" stroked="false">
              <v:fill type="solid"/>
            </v:rect>
            <v:line style="position:absolute" from="7626,6207" to="11278,6207" stroked="true" strokeweight="0pt" strokecolor="#dcdcdc">
              <v:stroke dashstyle="solid"/>
            </v:line>
            <v:shape style="position:absolute;left:62;top:6218;width:11783;height:256" id="docshape26" coordorigin="62,6218" coordsize="11783,256" path="m11845,6218l11289,6218,7615,6218,2897,6218,62,6218,62,6473,2897,6473,7615,6473,11289,6473,11845,6473,11845,6218xe" filled="true" fillcolor="#f4f4f4" stroked="false">
              <v:path arrowok="t"/>
              <v:fill type="solid"/>
            </v:shape>
            <v:rect style="position:absolute;left:2897;top:6450;width:4718;height:23" id="docshape27" filled="true" fillcolor="#dcdcdc" stroked="false">
              <v:fill type="solid"/>
            </v:rect>
            <v:line style="position:absolute" from="2909,6462" to="7604,6462" stroked="true" strokeweight="0pt" strokecolor="#dcdcdc">
              <v:stroke dashstyle="solid"/>
            </v:line>
            <v:rect style="position:absolute;left:7615;top:6450;width:3675;height:23" id="docshape28" filled="true" fillcolor="#dcdcdc" stroked="false">
              <v:fill type="solid"/>
            </v:rect>
            <v:line style="position:absolute" from="7626,6462" to="11278,6462" stroked="true" strokeweight="0pt" strokecolor="#dcdcdc">
              <v:stroke dashstyle="solid"/>
            </v:line>
            <v:shape style="position:absolute;left:62;top:6473;width:11783;height:256" id="docshape29" coordorigin="62,6473" coordsize="11783,256" path="m11845,6473l11289,6473,7615,6473,2897,6473,62,6473,62,6728,2897,6728,7615,6728,11289,6728,11845,6728,11845,6473xe" filled="true" fillcolor="#f4f4f4" stroked="false">
              <v:path arrowok="t"/>
              <v:fill type="solid"/>
            </v:shape>
            <v:rect style="position:absolute;left:2897;top:6705;width:4718;height:23" id="docshape30" filled="true" fillcolor="#dcdcdc" stroked="false">
              <v:fill type="solid"/>
            </v:rect>
            <v:line style="position:absolute" from="2909,6717" to="7604,6717" stroked="true" strokeweight="0pt" strokecolor="#dcdcdc">
              <v:stroke dashstyle="solid"/>
            </v:line>
            <v:rect style="position:absolute;left:7615;top:6705;width:3675;height:23" id="docshape31" filled="true" fillcolor="#dcdcdc" stroked="false">
              <v:fill type="solid"/>
            </v:rect>
            <v:line style="position:absolute" from="7626,6717" to="11278,6717" stroked="true" strokeweight="0pt" strokecolor="#dcdcdc">
              <v:stroke dashstyle="solid"/>
            </v:line>
            <v:shape style="position:absolute;left:62;top:6728;width:11783;height:256" id="docshape32" coordorigin="62,6728" coordsize="11783,256" path="m11845,6728l11289,6728,7615,6728,2897,6728,62,6728,62,6983,2897,6983,7615,6983,11289,6983,11845,6983,11845,6728xe" filled="true" fillcolor="#f4f4f4" stroked="false">
              <v:path arrowok="t"/>
              <v:fill type="solid"/>
            </v:shape>
            <v:rect style="position:absolute;left:2897;top:6960;width:4718;height:23" id="docshape3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id="docshape34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539" id="docshape35" coordorigin="62,6983" coordsize="11783,539" path="m11845,6983l11289,6983,7615,6983,2897,6983,62,6983,62,7522,2897,7522,7615,7522,11289,7522,11845,7522,11845,6983xe" filled="true" fillcolor="#f4f4f4" stroked="false">
              <v:path arrowok="t"/>
              <v:fill type="solid"/>
            </v:shape>
            <v:rect style="position:absolute;left:2897;top:7499;width:4718;height:23" id="docshape36" filled="true" fillcolor="#dcdcdc" stroked="false">
              <v:fill type="solid"/>
            </v:rect>
            <v:line style="position:absolute" from="2909,7511" to="7604,7511" stroked="true" strokeweight="0pt" strokecolor="#dcdcdc">
              <v:stroke dashstyle="solid"/>
            </v:line>
            <v:rect style="position:absolute;left:7615;top:7499;width:3675;height:23" id="docshape37" filled="true" fillcolor="#dcdcdc" stroked="false">
              <v:fill type="solid"/>
            </v:rect>
            <v:line style="position:absolute" from="7626,7511" to="11278,7511" stroked="true" strokeweight="0pt" strokecolor="#dcdcdc">
              <v:stroke dashstyle="solid"/>
            </v:line>
            <v:shape style="position:absolute;left:62;top:7522;width:11783;height:256" id="docshape38" coordorigin="62,7522" coordsize="11783,256" path="m11845,7522l11289,7522,7615,7522,2897,7522,62,7522,62,7777,2897,7777,7615,7777,11289,7777,11845,7777,11845,7522xe" filled="true" fillcolor="#f4f4f4" stroked="false">
              <v:path arrowok="t"/>
              <v:fill type="solid"/>
            </v:shape>
            <v:rect style="position:absolute;left:2897;top:7754;width:4718;height:23" id="docshape39" filled="true" fillcolor="#dcdcdc" stroked="false">
              <v:fill type="solid"/>
            </v:rect>
            <v:line style="position:absolute" from="2909,7766" to="7604,7766" stroked="true" strokeweight="0pt" strokecolor="#dcdcdc">
              <v:stroke dashstyle="solid"/>
            </v:line>
            <v:rect style="position:absolute;left:7615;top:7754;width:3675;height:23" id="docshape40" filled="true" fillcolor="#dcdcdc" stroked="false">
              <v:fill type="solid"/>
            </v:rect>
            <v:line style="position:absolute" from="7626,7766" to="11278,7766" stroked="true" strokeweight="0pt" strokecolor="#dcdcdc">
              <v:stroke dashstyle="solid"/>
            </v:line>
            <v:shape style="position:absolute;left:62;top:7777;width:11783;height:256" id="docshape41" coordorigin="62,7777" coordsize="11783,256" path="m11845,7777l11289,7777,7615,7777,2897,7777,62,7777,62,8032,2897,8032,7615,8032,11289,8032,11845,8032,11845,7777xe" filled="true" fillcolor="#f4f4f4" stroked="false">
              <v:path arrowok="t"/>
              <v:fill type="solid"/>
            </v:shape>
            <v:rect style="position:absolute;left:2897;top:8009;width:4718;height:23" id="docshape42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id="docshape4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id="docshape44" coordorigin="62,8032" coordsize="11783,256" path="m11845,8032l11289,8032,7615,8032,2897,8032,62,8032,62,8287,2897,8287,7615,8287,11289,8287,11845,8287,11845,8032xe" filled="true" fillcolor="#f4f4f4" stroked="false">
              <v:path arrowok="t"/>
              <v:fill type="solid"/>
            </v:shape>
            <v:rect style="position:absolute;left:2897;top:8264;width:4718;height:23" id="docshape45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6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539" id="docshape47" coordorigin="62,8287" coordsize="11783,539" path="m11845,8287l11289,8287,7615,8287,2897,8287,62,8287,62,8826,2897,8826,7615,8826,11289,8826,11845,8826,11845,8287xe" filled="true" fillcolor="#f4f4f4" stroked="false">
              <v:path arrowok="t"/>
              <v:fill type="solid"/>
            </v:shape>
            <v:rect style="position:absolute;left:2897;top:8803;width:4718;height:23" id="docshape48" filled="true" fillcolor="#dcdcdc" stroked="false">
              <v:fill type="solid"/>
            </v:rect>
            <v:line style="position:absolute" from="2909,8815" to="7604,8815" stroked="true" strokeweight="0pt" strokecolor="#dcdcdc">
              <v:stroke dashstyle="solid"/>
            </v:line>
            <v:rect style="position:absolute;left:7615;top:8803;width:3675;height:23" id="docshape49" filled="true" fillcolor="#dcdcdc" stroked="false">
              <v:fill type="solid"/>
            </v:rect>
            <v:line style="position:absolute" from="7626,8815" to="11278,8815" stroked="true" strokeweight="0pt" strokecolor="#dcdcdc">
              <v:stroke dashstyle="solid"/>
            </v:line>
            <v:shape style="position:absolute;left:62;top:8826;width:11783;height:256" id="docshape50" coordorigin="62,8826" coordsize="11783,256" path="m11845,8826l11289,8826,7615,8826,2897,8826,62,8826,62,9081,2897,9081,7615,9081,11289,9081,11845,9081,11845,8826xe" filled="true" fillcolor="#f4f4f4" stroked="false">
              <v:path arrowok="t"/>
              <v:fill type="solid"/>
            </v:shape>
            <v:rect style="position:absolute;left:2897;top:9058;width:4718;height:23" id="docshape51" filled="true" fillcolor="#dcdcdc" stroked="false">
              <v:fill type="solid"/>
            </v:rect>
            <v:line style="position:absolute" from="2909,9070" to="7604,9070" stroked="true" strokeweight="0pt" strokecolor="#dcdcdc">
              <v:stroke dashstyle="solid"/>
            </v:line>
            <v:rect style="position:absolute;left:7615;top:9058;width:3675;height:23" id="docshape52" filled="true" fillcolor="#dcdcdc" stroked="false">
              <v:fill type="solid"/>
            </v:rect>
            <v:line style="position:absolute" from="7626,9070" to="11278,9070" stroked="true" strokeweight="0pt" strokecolor="#dcdcdc">
              <v:stroke dashstyle="solid"/>
            </v:line>
            <v:shape style="position:absolute;left:62;top:9081;width:11783;height:256" id="docshape53" coordorigin="62,9081" coordsize="11783,256" path="m11845,9081l11289,9081,7615,9081,2897,9081,62,9081,62,9336,2897,9336,7615,9336,11289,9336,11845,9336,11845,9081xe" filled="true" fillcolor="#f4f4f4" stroked="false">
              <v:path arrowok="t"/>
              <v:fill type="solid"/>
            </v:shape>
            <v:rect style="position:absolute;left:2897;top:9313;width:4718;height:23" id="docshape54" filled="true" fillcolor="#dcdcdc" stroked="false">
              <v:fill type="solid"/>
            </v:rect>
            <v:line style="position:absolute" from="2909,9325" to="7604,9325" stroked="true" strokeweight="0pt" strokecolor="#dcdcdc">
              <v:stroke dashstyle="solid"/>
            </v:line>
            <v:rect style="position:absolute;left:7615;top:9313;width:3675;height:23" id="docshape55" filled="true" fillcolor="#dcdcdc" stroked="false">
              <v:fill type="solid"/>
            </v:rect>
            <v:line style="position:absolute" from="7626,9325" to="11278,9325" stroked="true" strokeweight="0pt" strokecolor="#dcdcdc">
              <v:stroke dashstyle="solid"/>
            </v:line>
            <v:rect style="position:absolute;left:62;top:9336;width:11772;height:397" id="docshape56" filled="true" fillcolor="#f4f4f4" stroked="false">
              <v:fill type="solid"/>
            </v:rect>
            <v:shape style="position:absolute;left:572;top:2243;width:10096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103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785;width:2123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Design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rectiligne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neutre</w:t>
                    </w:r>
                  </w:p>
                </w:txbxContent>
              </v:textbox>
              <w10:wrap type="none"/>
            </v:shape>
            <v:shape style="position:absolute;left:3464;top:4313;width:809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307;width:5752;height:19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Sécurité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élevée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fixation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verre</w:t>
                    </w:r>
                    <w:r>
                      <w:rPr>
                        <w:spacing w:val="-2"/>
                        <w:sz w:val="20"/>
                      </w:rPr>
                      <w:t> solidaire</w:t>
                    </w:r>
                  </w:p>
                </w:txbxContent>
              </v:textbox>
              <w10:wrap type="none"/>
            </v:shape>
            <v:shape style="position:absolute;left:572;top:4987;width:4612;height:1985" type="#_x0000_t202" id="docshape6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987;width:859;height:1985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3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323;width:1886;height:199" type="#_x0000_t202" id="docshape6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312;width:2639;height:96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312;width:325;height:964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616;width:5928;height:709" type="#_x0000_t202" id="docshape6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616;width:325;height:709" type="#_x0000_t202" id="docshape6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tabs>
          <w:tab w:pos="2461" w:val="left" w:leader="none"/>
        </w:tabs>
        <w:spacing w:line="249" w:lineRule="auto" w:before="44"/>
        <w:ind w:left="2461" w:right="57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20" w:lineRule="exact" w:before="0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3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8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line="248" w:lineRule="exact" w:before="46"/>
        <w:ind w:left="112"/>
      </w:pPr>
      <w:r>
        <w:rPr>
          <w:b/>
          <w:position w:val="1"/>
        </w:rPr>
        <w:t>Version</w:t>
      </w:r>
      <w:r>
        <w:rPr>
          <w:b/>
          <w:spacing w:val="-6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6"/>
          <w:position w:val="1"/>
        </w:rPr>
        <w:t> </w:t>
      </w:r>
      <w:r>
        <w:rPr>
          <w:b/>
          <w:spacing w:val="-2"/>
          <w:position w:val="1"/>
        </w:rPr>
        <w:t>produit</w:t>
      </w:r>
      <w:r>
        <w:rPr>
          <w:b/>
          <w:position w:val="1"/>
        </w:rPr>
        <w:tab/>
      </w:r>
      <w:r>
        <w:rPr/>
        <w:t>Hawa</w:t>
      </w:r>
      <w:r>
        <w:rPr>
          <w:spacing w:val="-6"/>
        </w:rPr>
        <w:t> </w:t>
      </w:r>
      <w:r>
        <w:rPr/>
        <w:t>Junior</w:t>
      </w:r>
      <w:r>
        <w:rPr>
          <w:spacing w:val="-5"/>
        </w:rPr>
        <w:t> </w:t>
      </w:r>
      <w:r>
        <w:rPr/>
        <w:t>80</w:t>
      </w:r>
      <w:r>
        <w:rPr>
          <w:spacing w:val="-6"/>
        </w:rPr>
        <w:t> </w:t>
      </w:r>
      <w:r>
        <w:rPr/>
        <w:t>G</w:t>
      </w:r>
      <w:r>
        <w:rPr>
          <w:spacing w:val="-7"/>
        </w:rPr>
        <w:t> </w:t>
      </w:r>
      <w:r>
        <w:rPr/>
        <w:t>composé</w:t>
      </w:r>
      <w:r>
        <w:rPr>
          <w:spacing w:val="-5"/>
        </w:rPr>
        <w:t> </w:t>
      </w:r>
      <w:r>
        <w:rPr/>
        <w:t>d'un</w:t>
      </w:r>
      <w:r>
        <w:rPr>
          <w:spacing w:val="-6"/>
        </w:rPr>
        <w:t> </w:t>
      </w:r>
      <w:r>
        <w:rPr/>
        <w:t>rail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(épaisseur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paroi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2"/>
        </w:rPr>
        <w:t>aluminium</w:t>
      </w:r>
    </w:p>
    <w:p>
      <w:pPr>
        <w:pStyle w:val="BodyText"/>
        <w:ind w:left="2461"/>
      </w:pPr>
      <w:r>
        <w:rPr/>
        <w:t>2,9</w:t>
      </w:r>
      <w:r>
        <w:rPr>
          <w:spacing w:val="-4"/>
        </w:rPr>
        <w:t> </w:t>
      </w:r>
      <w:r>
        <w:rPr/>
        <w:t>mm),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amortisseur</w:t>
      </w:r>
      <w:r>
        <w:rPr>
          <w:spacing w:val="-3"/>
        </w:rPr>
        <w:t> </w:t>
      </w:r>
      <w:r>
        <w:rPr/>
        <w:t>SoftMove</w:t>
      </w:r>
      <w:r>
        <w:rPr>
          <w:spacing w:val="-3"/>
        </w:rPr>
        <w:t> </w:t>
      </w:r>
      <w:r>
        <w:rPr/>
        <w:t>80,</w:t>
      </w:r>
      <w:r>
        <w:rPr>
          <w:spacing w:val="-4"/>
        </w:rPr>
        <w:t> </w:t>
      </w:r>
      <w:r>
        <w:rPr/>
        <w:t>profil</w:t>
      </w:r>
      <w:r>
        <w:rPr>
          <w:spacing w:val="-5"/>
        </w:rPr>
        <w:t> </w:t>
      </w:r>
      <w:r>
        <w:rPr/>
        <w:t>porteur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sabot</w:t>
      </w:r>
      <w:r>
        <w:rPr>
          <w:spacing w:val="-4"/>
        </w:rPr>
        <w:t> </w:t>
      </w:r>
      <w:r>
        <w:rPr/>
        <w:t>de suspension, guidage au sol sans jeu, profils porteurs et porte-verres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guidage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Kit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rails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/>
        <w:t>vitrage</w:t>
      </w:r>
      <w:r>
        <w:rPr>
          <w:spacing w:val="-5"/>
        </w:rPr>
        <w:t> </w:t>
      </w:r>
      <w:r>
        <w:rPr>
          <w:spacing w:val="-4"/>
        </w:rPr>
        <w:t>fixe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Cornière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montage</w:t>
      </w:r>
      <w:r>
        <w:rPr>
          <w:spacing w:val="-7"/>
        </w:rPr>
        <w:t> </w:t>
      </w:r>
      <w:r>
        <w:rPr>
          <w:spacing w:val="-2"/>
        </w:rPr>
        <w:t>mural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béton</w:t>
      </w:r>
      <w:r>
        <w:rPr>
          <w:spacing w:val="-6"/>
        </w:rPr>
        <w:t> </w:t>
      </w:r>
      <w:r>
        <w:rPr/>
        <w:t>Hawa</w:t>
      </w:r>
      <w:r>
        <w:rPr>
          <w:spacing w:val="-4"/>
        </w:rPr>
        <w:t> </w:t>
      </w:r>
      <w:r>
        <w:rPr/>
        <w:t>Adapto</w:t>
      </w:r>
      <w:r>
        <w:rPr>
          <w:spacing w:val="-5"/>
        </w:rPr>
        <w:t> 80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Serrure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4"/>
        </w:rPr>
        <w:t>pêne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tabs>
          <w:tab w:pos="2461" w:val="left" w:leader="none"/>
        </w:tabs>
        <w:spacing w:line="247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1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2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7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porteur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porte-</w:t>
      </w:r>
      <w:r>
        <w:rPr>
          <w:spacing w:val="-2"/>
          <w:sz w:val="20"/>
        </w:rPr>
        <w:t>verre</w:t>
      </w:r>
    </w:p>
    <w:p>
      <w:pPr>
        <w:pStyle w:val="BodyText"/>
      </w:pPr>
    </w:p>
    <w:p>
      <w:pPr>
        <w:pStyle w:val="Heading1"/>
        <w:spacing w:line="237" w:lineRule="exact" w:before="1"/>
        <w:ind w:left="2459"/>
      </w:pPr>
      <w:r>
        <w:rPr/>
        <w:t>Système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bétonner</w:t>
      </w:r>
      <w:r>
        <w:rPr>
          <w:spacing w:val="-7"/>
        </w:rPr>
        <w:t> </w:t>
      </w:r>
      <w:r>
        <w:rPr/>
        <w:t>Hawa</w:t>
      </w:r>
      <w:r>
        <w:rPr>
          <w:spacing w:val="-7"/>
        </w:rPr>
        <w:t> </w:t>
      </w:r>
      <w:r>
        <w:rPr>
          <w:spacing w:val="-2"/>
        </w:rPr>
        <w:t>Adapto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25" w:right="567" w:hanging="167"/>
        <w:jc w:val="left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système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bétonner</w:t>
      </w:r>
      <w:r>
        <w:rPr>
          <w:spacing w:val="-5"/>
          <w:sz w:val="20"/>
        </w:rPr>
        <w:t> </w:t>
      </w:r>
      <w:r>
        <w:rPr>
          <w:sz w:val="20"/>
        </w:rPr>
        <w:t>Hawa</w:t>
      </w:r>
      <w:r>
        <w:rPr>
          <w:spacing w:val="-5"/>
          <w:sz w:val="20"/>
        </w:rPr>
        <w:t> </w:t>
      </w:r>
      <w:r>
        <w:rPr>
          <w:sz w:val="20"/>
        </w:rPr>
        <w:t>Adapto</w:t>
      </w:r>
      <w:r>
        <w:rPr>
          <w:spacing w:val="-5"/>
          <w:sz w:val="20"/>
        </w:rPr>
        <w:t> </w:t>
      </w:r>
      <w:r>
        <w:rPr>
          <w:sz w:val="20"/>
        </w:rPr>
        <w:t>80</w:t>
      </w:r>
      <w:r>
        <w:rPr>
          <w:spacing w:val="-5"/>
          <w:sz w:val="20"/>
        </w:rPr>
        <w:t> </w:t>
      </w:r>
      <w:r>
        <w:rPr>
          <w:sz w:val="20"/>
        </w:rPr>
        <w:t>est</w:t>
      </w:r>
      <w:r>
        <w:rPr>
          <w:spacing w:val="-5"/>
          <w:sz w:val="20"/>
        </w:rPr>
        <w:t> </w:t>
      </w:r>
      <w:r>
        <w:rPr>
          <w:sz w:val="20"/>
        </w:rPr>
        <w:t>intégré</w:t>
      </w:r>
      <w:r>
        <w:rPr>
          <w:spacing w:val="-5"/>
          <w:sz w:val="20"/>
        </w:rPr>
        <w:t> </w:t>
      </w:r>
      <w:r>
        <w:rPr>
          <w:sz w:val="20"/>
        </w:rPr>
        <w:t>dans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plafond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béton</w:t>
      </w:r>
      <w:r>
        <w:rPr>
          <w:spacing w:val="-5"/>
          <w:sz w:val="20"/>
        </w:rPr>
        <w:t> </w:t>
      </w:r>
      <w:r>
        <w:rPr>
          <w:sz w:val="20"/>
        </w:rPr>
        <w:t>dès</w:t>
      </w:r>
      <w:r>
        <w:rPr>
          <w:spacing w:val="-5"/>
          <w:sz w:val="20"/>
        </w:rPr>
        <w:t> </w:t>
      </w:r>
      <w:r>
        <w:rPr>
          <w:sz w:val="20"/>
        </w:rPr>
        <w:t>la réalisation du gros oeuvre</w:t>
      </w:r>
    </w:p>
    <w:sectPr>
      <w:pgSz w:w="11910" w:h="16840"/>
      <w:pgMar w:header="401" w:footer="1105" w:top="1960" w:bottom="1300" w:left="4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329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278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164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5775260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662903pt;margin-top:68.660667pt;width:27.5pt;height:13.95pt;mso-position-horizontal-relative:page;mso-position-vertical-relative:page;z-index:-1586380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00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01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02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03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0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05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06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07" w:hanging="13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25" w:hanging="157"/>
      </w:pPr>
      <w:rPr>
        <w:rFonts w:hint="default" w:ascii="HelveticaNeueLT Std" w:hAnsi="HelveticaNeueLT Std" w:eastAsia="HelveticaNeueLT Std" w:cs="HelveticaNeueLT Std"/>
        <w:w w:val="10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18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17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16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15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1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13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12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11" w:hanging="15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593" w:hanging="133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2023-03-07T07:50:27Z</dcterms:created>
  <dcterms:modified xsi:type="dcterms:W3CDTF">2023-03-07T07:50:27Z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