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81.05pt;mso-position-horizontal-relative:page;mso-position-vertical-relative:page;z-index:-6568" coordorigin="62,1983" coordsize="11783,7621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749" coordorigin="62,3344" coordsize="3403,749" path="m3464,3344l2897,3344,62,3344,62,4092,2897,4092,3464,4092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5" o:title=""/>
            </v:shape>
            <v:shape style="position:absolute;left:62;top:3343;width:11766;height:1441" coordorigin="62,3344" coordsize="11766,1441" path="m3464,4092l2897,4092,62,4092,62,4784,2897,4784,3464,4784,3464,4092m11828,3344l11289,3344,4882,3344,3464,3344,3464,4092,4882,4092,11289,4092,11828,4092,11828,3344e" filled="true" fillcolor="#f4f4f4" stroked="false">
              <v:path arrowok="t"/>
              <v:fill type="solid"/>
            </v:shape>
            <v:shape style="position:absolute;left:2942;top:4148;width:420;height:454" type="#_x0000_t75" stroked="false">
              <v:imagedata r:id="rId6" o:title=""/>
            </v:shape>
            <v:shape style="position:absolute;left:62;top:4091;width:11783;height:1231" coordorigin="62,4092" coordsize="11783,1231" path="m11845,4784l11834,4784,11834,4092,11119,4092,4882,4092,3464,4092,3464,4784,2897,4784,62,4784,62,5322,2897,5322,7615,5322,11289,5322,11845,5322,11845,4784e" filled="true" fillcolor="#f4f4f4" stroked="false">
              <v:path arrowok="t"/>
              <v:fill type="solid"/>
            </v:shape>
            <v:rect style="position:absolute;left:2897;top:5299;width:4718;height:23" filled="true" fillcolor="#dcdcdc" stroked="false">
              <v:fill type="solid"/>
            </v:rect>
            <v:line style="position:absolute" from="2909,5311" to="7604,5311" stroked="true" strokeweight="0pt" strokecolor="#dcdcdc">
              <v:stroke dashstyle="solid"/>
            </v:line>
            <v:rect style="position:absolute;left:7615;top:5299;width:3675;height:23" filled="true" fillcolor="#dcdcdc" stroked="false">
              <v:fill type="solid"/>
            </v:rect>
            <v:line style="position:absolute" from="7626,5311" to="11278,5311" stroked="true" strokeweight="0pt" strokecolor="#dcdcdc">
              <v:stroke dashstyle="solid"/>
            </v:line>
            <v:shape style="position:absolute;left:62;top:5322;width:11783;height:256" coordorigin="62,5322" coordsize="11783,256" path="m11845,5322l11289,5322,7615,5322,2897,5322,62,5322,62,5577,2897,5577,7615,5577,11289,5577,11845,5577,11845,5322e" filled="true" fillcolor="#f4f4f4" stroked="false">
              <v:path arrowok="t"/>
              <v:fill type="solid"/>
            </v:shape>
            <v:rect style="position:absolute;left:2897;top:5554;width:4718;height:23" filled="true" fillcolor="#dcdcdc" stroked="false">
              <v:fill type="solid"/>
            </v:rect>
            <v:line style="position:absolute" from="2909,5566" to="7604,5566" stroked="true" strokeweight="0pt" strokecolor="#dcdcdc">
              <v:stroke dashstyle="solid"/>
            </v:line>
            <v:rect style="position:absolute;left:7615;top:5554;width:3675;height:23" filled="true" fillcolor="#dcdcdc" stroked="false">
              <v:fill type="solid"/>
            </v:rect>
            <v:line style="position:absolute" from="7626,5566" to="11278,5566" stroked="true" strokeweight="0pt" strokecolor="#dcdcdc">
              <v:stroke dashstyle="solid"/>
            </v:line>
            <v:shape style="position:absolute;left:62;top:5577;width:11783;height:256" coordorigin="62,5577" coordsize="11783,256" path="m11845,5577l11289,5577,7615,5577,2897,5577,62,5577,62,5833,2897,5833,7615,5833,11289,5833,11845,5833,11845,5577e" filled="true" fillcolor="#f4f4f4" stroked="false">
              <v:path arrowok="t"/>
              <v:fill type="solid"/>
            </v:shape>
            <v:rect style="position:absolute;left:2897;top:5809;width:4718;height:23" filled="true" fillcolor="#dcdcdc" stroked="false">
              <v:fill type="solid"/>
            </v:rect>
            <v:line style="position:absolute" from="2909,5821" to="7604,5821" stroked="true" strokeweight="0pt" strokecolor="#dcdcdc">
              <v:stroke dashstyle="solid"/>
            </v:line>
            <v:rect style="position:absolute;left:7615;top:5809;width:3675;height:23" filled="true" fillcolor="#dcdcdc" stroked="false">
              <v:fill type="solid"/>
            </v:rect>
            <v:line style="position:absolute" from="7626,5821" to="11278,5821" stroked="true" strokeweight="0pt" strokecolor="#dcdcdc">
              <v:stroke dashstyle="solid"/>
            </v:line>
            <v:shape style="position:absolute;left:62;top:5832;width:11783;height:256" coordorigin="62,5833" coordsize="11783,256" path="m11845,5833l11289,5833,7615,5833,2897,5833,62,5833,62,6088,2897,6088,7615,6088,11289,6088,11845,6088,11845,5833e" filled="true" fillcolor="#f4f4f4" stroked="false">
              <v:path arrowok="t"/>
              <v:fill type="solid"/>
            </v:shape>
            <v:rect style="position:absolute;left:2897;top:6064;width:4718;height:23" filled="true" fillcolor="#dcdcdc" stroked="false">
              <v:fill type="solid"/>
            </v:rect>
            <v:line style="position:absolute" from="2909,6076" to="7604,6076" stroked="true" strokeweight="0pt" strokecolor="#dcdcdc">
              <v:stroke dashstyle="solid"/>
            </v:line>
            <v:rect style="position:absolute;left:7615;top:6064;width:3675;height:23" filled="true" fillcolor="#dcdcdc" stroked="false">
              <v:fill type="solid"/>
            </v:rect>
            <v:line style="position:absolute" from="7626,6076" to="11278,6076" stroked="true" strokeweight="0pt" strokecolor="#dcdcdc">
              <v:stroke dashstyle="solid"/>
            </v:line>
            <v:shape style="position:absolute;left:62;top:6087;width:11783;height:256" coordorigin="62,6088" coordsize="11783,256" path="m11845,6088l11289,6088,7615,6088,2897,6088,62,6088,62,6343,2897,6343,7615,6343,11289,6343,11845,6343,11845,6088e" filled="true" fillcolor="#f4f4f4" stroked="false">
              <v:path arrowok="t"/>
              <v:fill type="solid"/>
            </v:shape>
            <v:rect style="position:absolute;left:2897;top:6320;width:4718;height:23" filled="true" fillcolor="#dcdcdc" stroked="false">
              <v:fill type="solid"/>
            </v:rect>
            <v:line style="position:absolute" from="2909,6331" to="7604,6331" stroked="true" strokeweight="0pt" strokecolor="#dcdcdc">
              <v:stroke dashstyle="solid"/>
            </v:line>
            <v:rect style="position:absolute;left:7615;top:6320;width:3675;height:23" filled="true" fillcolor="#dcdcdc" stroked="false">
              <v:fill type="solid"/>
            </v:rect>
            <v:line style="position:absolute" from="7626,6331" to="11278,6331" stroked="true" strokeweight="0pt" strokecolor="#dcdcdc">
              <v:stroke dashstyle="solid"/>
            </v:line>
            <v:shape style="position:absolute;left:62;top:6342;width:11783;height:256" coordorigin="62,6343" coordsize="11783,256" path="m11845,6343l11289,6343,7615,6343,2897,6343,62,6343,62,6598,2897,6598,7615,6598,11289,6598,11845,6598,11845,6343e" filled="true" fillcolor="#f4f4f4" stroked="false">
              <v:path arrowok="t"/>
              <v:fill type="solid"/>
            </v:shape>
            <v:rect style="position:absolute;left:2897;top:6575;width:4718;height:23" filled="true" fillcolor="#dcdcdc" stroked="false">
              <v:fill type="solid"/>
            </v:rect>
            <v:line style="position:absolute" from="2909,6587" to="7604,6587" stroked="true" strokeweight="0pt" strokecolor="#dcdcdc">
              <v:stroke dashstyle="solid"/>
            </v:line>
            <v:rect style="position:absolute;left:7615;top:6575;width:3675;height:23" filled="true" fillcolor="#dcdcdc" stroked="false">
              <v:fill type="solid"/>
            </v:rect>
            <v:line style="position:absolute" from="7626,6587" to="11278,6587" stroked="true" strokeweight="0pt" strokecolor="#dcdcdc">
              <v:stroke dashstyle="solid"/>
            </v:line>
            <v:shape style="position:absolute;left:62;top:6597;width:11783;height:256" coordorigin="62,6598" coordsize="11783,256" path="m11845,6598l11289,6598,7615,6598,2897,6598,62,6598,62,6853,2897,6853,7615,6853,11289,6853,11845,6853,11845,6598e" filled="true" fillcolor="#f4f4f4" stroked="false">
              <v:path arrowok="t"/>
              <v:fill type="solid"/>
            </v:shape>
            <v:rect style="position:absolute;left:2897;top:6830;width:4718;height:23" filled="true" fillcolor="#dcdcdc" stroked="false">
              <v:fill type="solid"/>
            </v:rect>
            <v:line style="position:absolute" from="2909,6842" to="7604,6842" stroked="true" strokeweight="0pt" strokecolor="#dcdcdc">
              <v:stroke dashstyle="solid"/>
            </v:line>
            <v:rect style="position:absolute;left:7615;top:6830;width:3675;height:23" filled="true" fillcolor="#dcdcdc" stroked="false">
              <v:fill type="solid"/>
            </v:rect>
            <v:line style="position:absolute" from="7626,6842" to="11278,6842" stroked="true" strokeweight="0pt" strokecolor="#dcdcdc">
              <v:stroke dashstyle="solid"/>
            </v:line>
            <v:shape style="position:absolute;left:62;top:6853;width:11783;height:256" coordorigin="62,6853" coordsize="11783,256" path="m11845,6853l11289,6853,7615,6853,2897,6853,62,6853,62,7108,2897,7108,7615,7108,11289,7108,11845,7108,11845,6853e" filled="true" fillcolor="#f4f4f4" stroked="false">
              <v:path arrowok="t"/>
              <v:fill type="solid"/>
            </v:shape>
            <v:rect style="position:absolute;left:2897;top:7085;width:4718;height:23" filled="true" fillcolor="#dcdcdc" stroked="false">
              <v:fill type="solid"/>
            </v:rect>
            <v:line style="position:absolute" from="2909,7097" to="7604,7097" stroked="true" strokeweight="0pt" strokecolor="#dcdcdc">
              <v:stroke dashstyle="solid"/>
            </v:line>
            <v:rect style="position:absolute;left:7615;top:7085;width:3675;height:23" filled="true" fillcolor="#dcdcdc" stroked="false">
              <v:fill type="solid"/>
            </v:rect>
            <v:line style="position:absolute" from="7626,7097" to="11278,7097" stroked="true" strokeweight="0pt" strokecolor="#dcdcdc">
              <v:stroke dashstyle="solid"/>
            </v:line>
            <v:shape style="position:absolute;left:62;top:7108;width:11783;height:256" coordorigin="62,7108" coordsize="11783,256" path="m11845,7108l11289,7108,7615,7108,2897,7108,62,7108,62,7363,2897,7363,7615,7363,11289,7363,11845,7363,11845,7108e" filled="true" fillcolor="#f4f4f4" stroked="false">
              <v:path arrowok="t"/>
              <v:fill type="solid"/>
            </v:shape>
            <v:rect style="position:absolute;left:2897;top:7340;width:4718;height:23" filled="true" fillcolor="#dcdcdc" stroked="false">
              <v:fill type="solid"/>
            </v:rect>
            <v:line style="position:absolute" from="2909,7352" to="7604,7352" stroked="true" strokeweight="0pt" strokecolor="#dcdcdc">
              <v:stroke dashstyle="solid"/>
            </v:line>
            <v:rect style="position:absolute;left:7615;top:7340;width:3675;height:23" filled="true" fillcolor="#dcdcdc" stroked="false">
              <v:fill type="solid"/>
            </v:rect>
            <v:line style="position:absolute" from="7626,7352" to="11278,7352" stroked="true" strokeweight="0pt" strokecolor="#dcdcdc">
              <v:stroke dashstyle="solid"/>
            </v:line>
            <v:shape style="position:absolute;left:62;top:7363;width:11783;height:539" coordorigin="62,7363" coordsize="11783,539" path="m11845,7363l11289,7363,7615,7363,2897,7363,62,7363,62,7902,2897,7902,7615,7902,11289,7902,11845,7902,11845,7363e" filled="true" fillcolor="#f4f4f4" stroked="false">
              <v:path arrowok="t"/>
              <v:fill type="solid"/>
            </v:shape>
            <v:rect style="position:absolute;left:2897;top:7879;width:4718;height:23" filled="true" fillcolor="#dcdcdc" stroked="false">
              <v:fill type="solid"/>
            </v:rect>
            <v:line style="position:absolute" from="2909,7891" to="7604,7891" stroked="true" strokeweight="0pt" strokecolor="#dcdcdc">
              <v:stroke dashstyle="solid"/>
            </v:line>
            <v:rect style="position:absolute;left:7615;top:7879;width:3675;height:23" filled="true" fillcolor="#dcdcdc" stroked="false">
              <v:fill type="solid"/>
            </v:rect>
            <v:line style="position:absolute" from="7626,7891" to="11278,7891" stroked="true" strokeweight="0pt" strokecolor="#dcdcdc">
              <v:stroke dashstyle="solid"/>
            </v:line>
            <v:shape style="position:absolute;left:62;top:7901;width:11783;height:256" coordorigin="62,7902" coordsize="11783,256" path="m11845,7902l11289,7902,7615,7902,2897,7902,62,7902,62,8157,2897,8157,7615,8157,11289,8157,11845,8157,11845,7902e" filled="true" fillcolor="#f4f4f4" stroked="false">
              <v:path arrowok="t"/>
              <v:fill type="solid"/>
            </v:shape>
            <v:rect style="position:absolute;left:2897;top:8134;width:4718;height:23" filled="true" fillcolor="#dcdcdc" stroked="false">
              <v:fill type="solid"/>
            </v:rect>
            <v:line style="position:absolute" from="2909,8146" to="7604,8146" stroked="true" strokeweight="0pt" strokecolor="#dcdcdc">
              <v:stroke dashstyle="solid"/>
            </v:line>
            <v:rect style="position:absolute;left:7615;top:8134;width:3675;height:23" filled="true" fillcolor="#dcdcdc" stroked="false">
              <v:fill type="solid"/>
            </v:rect>
            <v:line style="position:absolute" from="7626,8146" to="11278,8146" stroked="true" strokeweight="0pt" strokecolor="#dcdcdc">
              <v:stroke dashstyle="solid"/>
            </v:line>
            <v:shape style="position:absolute;left:62;top:8157;width:11783;height:256" coordorigin="62,8157" coordsize="11783,256" path="m11845,8157l11289,8157,7615,8157,2897,8157,62,8157,62,8412,2897,8412,7615,8412,11289,8412,11845,8412,11845,8157e" filled="true" fillcolor="#f4f4f4" stroked="false">
              <v:path arrowok="t"/>
              <v:fill type="solid"/>
            </v:shape>
            <v:rect style="position:absolute;left:2897;top:8389;width:4718;height:23" filled="true" fillcolor="#dcdcdc" stroked="false">
              <v:fill type="solid"/>
            </v:rect>
            <v:line style="position:absolute" from="2909,8401" to="7604,8401" stroked="true" strokeweight="0pt" strokecolor="#dcdcdc">
              <v:stroke dashstyle="solid"/>
            </v:line>
            <v:rect style="position:absolute;left:7615;top:8389;width:3675;height:23" filled="true" fillcolor="#dcdcdc" stroked="false">
              <v:fill type="solid"/>
            </v:rect>
            <v:line style="position:absolute" from="7626,8401" to="11278,8401" stroked="true" strokeweight="0pt" strokecolor="#dcdcdc">
              <v:stroke dashstyle="solid"/>
            </v:line>
            <v:shape style="position:absolute;left:62;top:8412;width:11783;height:539" coordorigin="62,8412" coordsize="11783,539" path="m11845,8412l11289,8412,7615,8412,2897,8412,62,8412,62,8951,2897,8951,7615,8951,11289,8951,11845,8951,11845,8412e" filled="true" fillcolor="#f4f4f4" stroked="false">
              <v:path arrowok="t"/>
              <v:fill type="solid"/>
            </v:shape>
            <v:rect style="position:absolute;left:2897;top:8928;width:4718;height:23" filled="true" fillcolor="#dcdcdc" stroked="false">
              <v:fill type="solid"/>
            </v:rect>
            <v:line style="position:absolute" from="2909,8940" to="7604,8940" stroked="true" strokeweight="0pt" strokecolor="#dcdcdc">
              <v:stroke dashstyle="solid"/>
            </v:line>
            <v:rect style="position:absolute;left:7615;top:8928;width:3675;height:23" filled="true" fillcolor="#dcdcdc" stroked="false">
              <v:fill type="solid"/>
            </v:rect>
            <v:line style="position:absolute" from="7626,8940" to="11278,8940" stroked="true" strokeweight="0pt" strokecolor="#dcdcdc">
              <v:stroke dashstyle="solid"/>
            </v:line>
            <v:shape style="position:absolute;left:62;top:8950;width:11783;height:256" coordorigin="62,8951" coordsize="11783,256" path="m11845,8951l11289,8951,7615,8951,2897,8951,62,8951,62,9206,2897,9206,7615,9206,11289,9206,11845,9206,11845,8951e" filled="true" fillcolor="#f4f4f4" stroked="false">
              <v:path arrowok="t"/>
              <v:fill type="solid"/>
            </v:shape>
            <v:rect style="position:absolute;left:2897;top:9183;width:4718;height:23" filled="true" fillcolor="#dcdcdc" stroked="false">
              <v:fill type="solid"/>
            </v:rect>
            <v:line style="position:absolute" from="2909,9195" to="7604,9195" stroked="true" strokeweight="0pt" strokecolor="#dcdcdc">
              <v:stroke dashstyle="solid"/>
            </v:line>
            <v:rect style="position:absolute;left:7615;top:9183;width:3675;height:23" filled="true" fillcolor="#dcdcdc" stroked="false">
              <v:fill type="solid"/>
            </v:rect>
            <v:line style="position:absolute" from="7626,9195" to="11278,9195" stroked="true" strokeweight="0pt" strokecolor="#dcdcdc">
              <v:stroke dashstyle="solid"/>
            </v:line>
            <v:rect style="position:absolute;left:62;top:9205;width:11772;height:397" filled="true" fillcolor="#f4f4f4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72;top:2243;width:10124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Ferrure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pour</w:t>
                    </w:r>
                    <w:r>
                      <w:rPr>
                        <w:b/>
                        <w:color w:val="003C78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portes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bois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à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haut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jusqu’à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150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rail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applique ou affleurant avec le plafond. Montage au plafond.</w:t>
                    </w:r>
                  </w:p>
                </w:txbxContent>
              </v:textbox>
              <w10:wrap type="none"/>
            </v:shape>
            <v:shape style="position:absolute;left:572;top:3508;width:1420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Produit phares</w:t>
                    </w:r>
                  </w:p>
                </w:txbxContent>
              </v:textbox>
              <w10:wrap type="none"/>
            </v:shape>
            <v:shape style="position:absolute;left:3464;top:3508;width:1036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Esthétique</w:t>
                    </w:r>
                  </w:p>
                </w:txbxContent>
              </v:textbox>
              <w10:wrap type="none"/>
            </v:shape>
            <v:shape style="position:absolute;left:4881;top:3502;width:6130;height:431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Technique à peine visible au moyen des pièces de ferrures intégrées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dans la porte</w:t>
                    </w:r>
                  </w:p>
                </w:txbxContent>
              </v:textbox>
              <w10:wrap type="none"/>
            </v:shape>
            <v:shape style="position:absolute;left:3464;top:4256;width:748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Confort</w:t>
                    </w:r>
                  </w:p>
                </w:txbxContent>
              </v:textbox>
              <w10:wrap type="none"/>
            </v:shape>
            <v:shape style="position:absolute;left:4881;top:4250;width:5852;height:431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Coulissement silencieux grâce au chariot avec des paliers à billes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plastifiés de précision</w:t>
                    </w:r>
                  </w:p>
                </w:txbxContent>
              </v:textbox>
              <w10:wrap type="none"/>
            </v:shape>
            <v:shape style="position:absolute;left:572;top:5112;width:5773;height:224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Consignes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techniques</w:t>
                      <w:tab/>
                    </w:r>
                    <w:r>
                      <w:rPr>
                        <w:position w:val="1"/>
                        <w:sz w:val="20"/>
                      </w:rPr>
                      <w:t>Max. Poids de 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la </w:t>
                    </w:r>
                    <w:r>
                      <w:rPr>
                        <w:position w:val="1"/>
                        <w:sz w:val="20"/>
                      </w:rPr>
                      <w:t>porte</w:t>
                    </w:r>
                  </w:p>
                  <w:p>
                    <w:pPr>
                      <w:spacing w:line="261" w:lineRule="auto" w:before="9"/>
                      <w:ind w:left="2324" w:right="115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Épaisseur de la porte Max. Hauteur de la porte Max. Largeur de porte Hauteur max. d`ouverture Réglage en hauteur Amortissement</w:t>
                    </w:r>
                  </w:p>
                  <w:p>
                    <w:pPr>
                      <w:spacing w:before="6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Materiau de la porte</w:t>
                    </w:r>
                  </w:p>
                  <w:p>
                    <w:pPr>
                      <w:spacing w:before="22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Couleur de finition des profilés visibles</w:t>
                    </w:r>
                  </w:p>
                </w:txbxContent>
              </v:textbox>
              <w10:wrap type="none"/>
            </v:shape>
            <v:shape style="position:absolute;left:7615;top:5112;width:1709;height:2240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150 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35–80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2950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22"/>
                      <w:ind w:left="0" w:right="87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+/- 5 </w:t>
                    </w:r>
                    <w:r>
                      <w:rPr>
                        <w:spacing w:val="-8"/>
                        <w:sz w:val="20"/>
                      </w:rPr>
                      <w:t>mm </w:t>
                    </w:r>
                    <w:r>
                      <w:rPr>
                        <w:sz w:val="20"/>
                      </w:rPr>
                      <w:t>Non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Bois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Aluminium anodisé</w:t>
                    </w:r>
                  </w:p>
                </w:txbxContent>
              </v:textbox>
              <w10:wrap type="none"/>
            </v:shape>
            <v:shape style="position:absolute;left:572;top:7703;width:1886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Version du système</w:t>
                    </w:r>
                  </w:p>
                </w:txbxContent>
              </v:textbox>
              <w10:wrap type="none"/>
            </v:shape>
            <v:shape style="position:absolute;left:2897;top:7692;width:2639;height:70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 au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plafond</w:t>
                    </w:r>
                  </w:p>
                  <w:p>
                    <w:pPr>
                      <w:spacing w:line="261" w:lineRule="auto" w:before="22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 au plafond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encastré À roulement en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haut</w:t>
                    </w:r>
                  </w:p>
                </w:txbxContent>
              </v:textbox>
              <w10:wrap type="none"/>
            </v:shape>
            <v:shape style="position:absolute;left:7615;top:7692;width:325;height:70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22"/>
                      <w:ind w:left="0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Oui Oui</w:t>
                    </w:r>
                  </w:p>
                </w:txbxContent>
              </v:textbox>
              <w10:wrap type="none"/>
            </v:shape>
            <v:shape style="position:absolute;left:572;top:8741;width:5928;height:454" type="#_x0000_t202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Suggestion d`utilisation </w:t>
                    </w:r>
                    <w:r>
                      <w:rPr>
                        <w:position w:val="1"/>
                        <w:sz w:val="20"/>
                      </w:rPr>
                      <w:t>Utilisation légère / Accès privé</w:t>
                    </w:r>
                  </w:p>
                  <w:p>
                    <w:pPr>
                      <w:spacing w:before="9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 moyenne / Accès semi-public</w:t>
                    </w:r>
                  </w:p>
                </w:txbxContent>
              </v:textbox>
              <w10:wrap type="none"/>
            </v:shape>
            <v:shape style="position:absolute;left:7615;top:8741;width:325;height:454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7"/>
        </w:rPr>
      </w:pPr>
    </w:p>
    <w:p>
      <w:pPr>
        <w:spacing w:before="42"/>
        <w:ind w:left="0" w:right="98" w:firstLine="0"/>
        <w:jc w:val="righ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5656442</wp:posOffset>
            </wp:positionH>
            <wp:positionV relativeFrom="paragraph">
              <wp:posOffset>6143</wp:posOffset>
            </wp:positionV>
            <wp:extent cx="1054957" cy="216015"/>
            <wp:effectExtent l="0" t="0" r="0" b="0"/>
            <wp:wrapNone/>
            <wp:docPr id="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957" cy="21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356453</wp:posOffset>
            </wp:positionH>
            <wp:positionV relativeFrom="paragraph">
              <wp:posOffset>-566297</wp:posOffset>
            </wp:positionV>
            <wp:extent cx="1220581" cy="831659"/>
            <wp:effectExtent l="0" t="0" r="0" b="0"/>
            <wp:wrapNone/>
            <wp:docPr id="3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581" cy="831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C78"/>
          <w:sz w:val="24"/>
        </w:rPr>
        <w:t>150 B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tabs>
          <w:tab w:pos="2461" w:val="left" w:leader="none"/>
        </w:tabs>
        <w:spacing w:line="242" w:lineRule="auto"/>
        <w:ind w:left="2461" w:right="651" w:hanging="2349"/>
      </w:pPr>
      <w:r>
        <w:rPr>
          <w:b/>
          <w:position w:val="1"/>
        </w:rPr>
        <w:t>Garantie</w:t>
        <w:tab/>
      </w:r>
      <w:r>
        <w:rPr/>
        <w:t>Hawa</w:t>
      </w:r>
      <w:r>
        <w:rPr>
          <w:spacing w:val="-4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3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3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livrés</w:t>
      </w:r>
      <w:r>
        <w:rPr>
          <w:spacing w:val="-4"/>
        </w:rPr>
        <w:t> </w:t>
      </w:r>
      <w:r>
        <w:rPr/>
        <w:t>par</w:t>
      </w:r>
      <w:r>
        <w:rPr>
          <w:spacing w:val="-3"/>
        </w:rPr>
        <w:t> </w:t>
      </w:r>
      <w:r>
        <w:rPr/>
        <w:t>ses</w:t>
      </w:r>
      <w:r>
        <w:rPr>
          <w:spacing w:val="-4"/>
        </w:rPr>
        <w:t> </w:t>
      </w:r>
      <w:r>
        <w:rPr/>
        <w:t>soins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durabilité</w:t>
      </w:r>
      <w:r>
        <w:rPr>
          <w:spacing w:val="-4"/>
        </w:rPr>
        <w:t> </w:t>
      </w:r>
      <w:r>
        <w:rPr/>
        <w:t>de tous les composants, à l’exception des pièces d’usure, pour une période de 2 ans à compter du transfert du</w:t>
      </w:r>
      <w:r>
        <w:rPr>
          <w:spacing w:val="-4"/>
        </w:rPr>
        <w:t> </w:t>
      </w:r>
      <w:r>
        <w:rPr/>
        <w:t>risque.</w:t>
      </w: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tabs>
          <w:tab w:pos="2461" w:val="left" w:leader="none"/>
        </w:tabs>
        <w:ind w:left="2461" w:right="488" w:hanging="2349"/>
      </w:pPr>
      <w:r>
        <w:rPr>
          <w:b/>
          <w:position w:val="1"/>
        </w:rPr>
        <w:t>Version</w:t>
      </w:r>
      <w:r>
        <w:rPr>
          <w:b/>
          <w:spacing w:val="-3"/>
          <w:position w:val="1"/>
        </w:rPr>
        <w:t> </w:t>
      </w:r>
      <w:r>
        <w:rPr>
          <w:b/>
          <w:position w:val="1"/>
        </w:rPr>
        <w:t>du</w:t>
      </w:r>
      <w:r>
        <w:rPr>
          <w:b/>
          <w:spacing w:val="-3"/>
          <w:position w:val="1"/>
        </w:rPr>
        <w:t> </w:t>
      </w:r>
      <w:r>
        <w:rPr>
          <w:b/>
          <w:position w:val="1"/>
        </w:rPr>
        <w:t>produit</w:t>
        <w:tab/>
      </w:r>
      <w:r>
        <w:rPr/>
        <w:t>Hawa</w:t>
      </w:r>
      <w:r>
        <w:rPr>
          <w:spacing w:val="-4"/>
        </w:rPr>
        <w:t> </w:t>
      </w:r>
      <w:r>
        <w:rPr/>
        <w:t>Silenta</w:t>
      </w:r>
      <w:r>
        <w:rPr>
          <w:spacing w:val="-3"/>
        </w:rPr>
        <w:t> </w:t>
      </w:r>
      <w:r>
        <w:rPr/>
        <w:t>150</w:t>
      </w:r>
      <w:r>
        <w:rPr>
          <w:spacing w:val="-5"/>
        </w:rPr>
        <w:t> </w:t>
      </w:r>
      <w:r>
        <w:rPr/>
        <w:t>B</w:t>
      </w:r>
      <w:r>
        <w:rPr>
          <w:spacing w:val="-5"/>
        </w:rPr>
        <w:t> </w:t>
      </w:r>
      <w:r>
        <w:rPr/>
        <w:t>composée</w:t>
      </w:r>
      <w:r>
        <w:rPr>
          <w:spacing w:val="-3"/>
        </w:rPr>
        <w:t> </w:t>
      </w:r>
      <w:r>
        <w:rPr/>
        <w:t>d’un</w:t>
      </w:r>
      <w:r>
        <w:rPr>
          <w:spacing w:val="-5"/>
        </w:rPr>
        <w:t> </w:t>
      </w:r>
      <w:r>
        <w:rPr/>
        <w:t>rail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roulement</w:t>
      </w:r>
      <w:r>
        <w:rPr>
          <w:spacing w:val="-5"/>
        </w:rPr>
        <w:t> </w:t>
      </w:r>
      <w:r>
        <w:rPr/>
        <w:t>(aluminium),</w:t>
      </w:r>
      <w:r>
        <w:rPr>
          <w:spacing w:val="-5"/>
        </w:rPr>
        <w:t> </w:t>
      </w:r>
      <w:r>
        <w:rPr/>
        <w:t>chariot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/>
        <w:t>4</w:t>
      </w:r>
      <w:r>
        <w:rPr>
          <w:spacing w:val="-5"/>
        </w:rPr>
        <w:t> </w:t>
      </w:r>
      <w:r>
        <w:rPr/>
        <w:t>roulement</w:t>
      </w:r>
      <w:r>
        <w:rPr>
          <w:spacing w:val="-4"/>
        </w:rPr>
        <w:t> </w:t>
      </w:r>
      <w:r>
        <w:rPr/>
        <w:t>à billes, profil porteur avec chariot de suspension, butée de rail, guidage au sol sans</w:t>
      </w:r>
      <w:r>
        <w:rPr>
          <w:spacing w:val="-39"/>
        </w:rPr>
        <w:t> </w:t>
      </w:r>
      <w:r>
        <w:rPr/>
        <w:t>jeu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33" w:lineRule="exact"/>
        <w:ind w:left="2461"/>
      </w:pPr>
      <w:r>
        <w:rPr/>
        <w:t>En option :</w:t>
      </w:r>
    </w:p>
    <w:p>
      <w:pPr>
        <w:pStyle w:val="BodyText"/>
        <w:ind w:left="2461" w:right="2647"/>
      </w:pPr>
      <w:r>
        <w:rPr/>
        <w:t>(….) Rail de guidage, à insérer dans rainure, en bas, plastique (….) Butée au sol, avec pièce de centrage</w:t>
      </w:r>
    </w:p>
    <w:p>
      <w:pPr>
        <w:pStyle w:val="BodyText"/>
        <w:ind w:left="2461" w:right="810"/>
      </w:pPr>
      <w:r>
        <w:rPr/>
        <w:t>(….) Profil porteur en métal léger (pour une meilleure répartition du poids de porte) (….) Rail de guidage intégré dans le sol</w:t>
      </w:r>
    </w:p>
    <w:p>
      <w:pPr>
        <w:pStyle w:val="BodyText"/>
      </w:pPr>
    </w:p>
    <w:p>
      <w:pPr>
        <w:pStyle w:val="BodyText"/>
        <w:spacing w:before="2"/>
        <w:rPr>
          <w:sz w:val="29"/>
        </w:rPr>
      </w:pPr>
    </w:p>
    <w:p>
      <w:pPr>
        <w:pStyle w:val="Heading1"/>
        <w:tabs>
          <w:tab w:pos="2461" w:val="left" w:leader="none"/>
        </w:tabs>
        <w:spacing w:line="247" w:lineRule="exact"/>
        <w:ind w:left="112"/>
      </w:pPr>
      <w:r>
        <w:rPr>
          <w:position w:val="1"/>
        </w:rPr>
        <w:t>Interfaces</w:t>
        <w:tab/>
      </w:r>
      <w:r>
        <w:rPr/>
        <w:t>Panneau de</w:t>
      </w:r>
      <w:r>
        <w:rPr>
          <w:spacing w:val="-2"/>
        </w:rPr>
        <w:t> </w:t>
      </w:r>
      <w:r>
        <w:rPr/>
        <w:t>porte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1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Encoche pour profils</w:t>
      </w:r>
      <w:r>
        <w:rPr>
          <w:spacing w:val="-1"/>
          <w:sz w:val="20"/>
        </w:rPr>
        <w:t> </w:t>
      </w:r>
      <w:r>
        <w:rPr>
          <w:sz w:val="20"/>
        </w:rPr>
        <w:t>porteurs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Fixation visée des profils</w:t>
      </w:r>
      <w:r>
        <w:rPr>
          <w:spacing w:val="-2"/>
          <w:sz w:val="20"/>
        </w:rPr>
        <w:t> </w:t>
      </w:r>
      <w:r>
        <w:rPr>
          <w:sz w:val="20"/>
        </w:rPr>
        <w:t>porteurs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Rainure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guidage</w:t>
      </w:r>
      <w:r>
        <w:rPr>
          <w:spacing w:val="-2"/>
          <w:sz w:val="20"/>
        </w:rPr>
        <w:t> </w:t>
      </w:r>
      <w:r>
        <w:rPr>
          <w:sz w:val="20"/>
        </w:rPr>
        <w:t>(H</w:t>
      </w:r>
      <w:r>
        <w:rPr>
          <w:spacing w:val="-3"/>
          <w:sz w:val="20"/>
        </w:rPr>
        <w:t> </w:t>
      </w:r>
      <w:r>
        <w:rPr>
          <w:sz w:val="20"/>
        </w:rPr>
        <w:t>×</w:t>
      </w:r>
      <w:r>
        <w:rPr>
          <w:spacing w:val="-1"/>
          <w:sz w:val="20"/>
        </w:rPr>
        <w:t> </w:t>
      </w:r>
      <w:r>
        <w:rPr>
          <w:sz w:val="20"/>
        </w:rPr>
        <w:t>P)</w:t>
      </w:r>
      <w:r>
        <w:rPr>
          <w:spacing w:val="-4"/>
          <w:sz w:val="20"/>
        </w:rPr>
        <w:t> </w:t>
      </w:r>
      <w:r>
        <w:rPr>
          <w:sz w:val="20"/>
        </w:rPr>
        <w:t>25</w:t>
      </w:r>
      <w:r>
        <w:rPr>
          <w:spacing w:val="-3"/>
          <w:sz w:val="20"/>
        </w:rPr>
        <w:t> </w:t>
      </w:r>
      <w:r>
        <w:rPr>
          <w:sz w:val="20"/>
        </w:rPr>
        <w:t>×</w:t>
      </w:r>
      <w:r>
        <w:rPr>
          <w:spacing w:val="-2"/>
          <w:sz w:val="20"/>
        </w:rPr>
        <w:t> </w:t>
      </w:r>
      <w:r>
        <w:rPr>
          <w:sz w:val="20"/>
        </w:rPr>
        <w:t>14</w:t>
      </w:r>
      <w:r>
        <w:rPr>
          <w:spacing w:val="-2"/>
          <w:sz w:val="20"/>
        </w:rPr>
        <w:t> </w:t>
      </w:r>
      <w:r>
        <w:rPr>
          <w:sz w:val="20"/>
        </w:rPr>
        <w:t>mm</w:t>
      </w:r>
      <w:r>
        <w:rPr>
          <w:spacing w:val="-2"/>
          <w:sz w:val="20"/>
        </w:rPr>
        <w:t> </w:t>
      </w:r>
      <w:r>
        <w:rPr>
          <w:sz w:val="20"/>
        </w:rPr>
        <w:t>(28</w:t>
      </w:r>
      <w:r>
        <w:rPr>
          <w:spacing w:val="-3"/>
          <w:sz w:val="20"/>
        </w:rPr>
        <w:t> </w:t>
      </w:r>
      <w:r>
        <w:rPr>
          <w:sz w:val="20"/>
        </w:rPr>
        <w:t>x</w:t>
      </w:r>
      <w:r>
        <w:rPr>
          <w:spacing w:val="-3"/>
          <w:sz w:val="20"/>
        </w:rPr>
        <w:t> </w:t>
      </w:r>
      <w:r>
        <w:rPr>
          <w:sz w:val="20"/>
        </w:rPr>
        <w:t>17</w:t>
      </w:r>
      <w:r>
        <w:rPr>
          <w:spacing w:val="-2"/>
          <w:sz w:val="20"/>
        </w:rPr>
        <w:t> </w:t>
      </w:r>
      <w:r>
        <w:rPr>
          <w:sz w:val="20"/>
        </w:rPr>
        <w:t>mm</w:t>
      </w:r>
      <w:r>
        <w:rPr>
          <w:spacing w:val="-2"/>
          <w:sz w:val="20"/>
        </w:rPr>
        <w:t> </w:t>
      </w:r>
      <w:r>
        <w:rPr>
          <w:sz w:val="20"/>
        </w:rPr>
        <w:t>pour</w:t>
      </w:r>
      <w:r>
        <w:rPr>
          <w:spacing w:val="-2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rail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guidage</w:t>
      </w:r>
      <w:r>
        <w:rPr>
          <w:spacing w:val="-2"/>
          <w:sz w:val="20"/>
        </w:rPr>
        <w:t> </w:t>
      </w:r>
      <w:r>
        <w:rPr>
          <w:sz w:val="20"/>
        </w:rPr>
        <w:t>plastique)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9"/>
        </w:rPr>
      </w:pPr>
    </w:p>
    <w:p>
      <w:pPr>
        <w:pStyle w:val="Heading1"/>
        <w:spacing w:before="47"/>
      </w:pPr>
      <w:r>
        <w:rPr/>
        <w:t>Hawa Sliding Solutions AG</w:t>
      </w:r>
    </w:p>
    <w:p>
      <w:pPr>
        <w:pStyle w:val="BodyText"/>
        <w:spacing w:line="217" w:lineRule="exact"/>
        <w:ind w:left="107"/>
      </w:pPr>
      <w:r>
        <w:rPr/>
        <w:t>Untere Fischbachstrasse 4, 8932 Mettmenstetten, Suisse</w:t>
      </w:r>
    </w:p>
    <w:p>
      <w:pPr>
        <w:pStyle w:val="BodyText"/>
        <w:tabs>
          <w:tab w:pos="10826" w:val="right" w:leader="none"/>
        </w:tabs>
        <w:spacing w:line="248" w:lineRule="exact"/>
        <w:ind w:left="107"/>
      </w:pPr>
      <w:r>
        <w:rPr/>
        <w:t>Tél. +41 44 787 17 17,</w:t>
      </w:r>
      <w:r>
        <w:rPr>
          <w:spacing w:val="-17"/>
        </w:rPr>
        <w:t> </w:t>
      </w:r>
      <w:hyperlink r:id="rId9">
        <w:r>
          <w:rPr/>
          <w:t>info@hawa.com,</w:t>
        </w:r>
        <w:r>
          <w:rPr>
            <w:spacing w:val="-4"/>
          </w:rPr>
          <w:t> </w:t>
        </w:r>
      </w:hyperlink>
      <w:hyperlink r:id="rId10">
        <w:r>
          <w:rPr/>
          <w:t>www.hawa.com</w:t>
        </w:r>
      </w:hyperlink>
      <w:r>
        <w:rPr/>
        <w:tab/>
      </w:r>
      <w:r>
        <w:rPr>
          <w:position w:val="3"/>
        </w:rPr>
        <w:t>1</w:t>
      </w:r>
    </w:p>
    <w:sectPr>
      <w:type w:val="continuous"/>
      <w:pgSz w:w="11910" w:h="16840"/>
      <w:pgMar w:top="380" w:bottom="280" w:left="4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0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1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12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43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7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05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36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67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" w:line="238" w:lineRule="exact"/>
      <w:ind w:left="107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line="232" w:lineRule="exact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hyperlink" Target="mailto:info@hawa.com" TargetMode="External"/><Relationship Id="rId10" Type="http://schemas.openxmlformats.org/officeDocument/2006/relationships/hyperlink" Target="http://www.hawa.com/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2023-06-30T09:20:23Z</dcterms:created>
  <dcterms:modified xsi:type="dcterms:W3CDTF">2023-06-30T09:20:23Z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2023-06-30T00:00:00Z</vt:filetime>
  </property>
</Properties>
</file>