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6.95pt;mso-position-horizontal-relative:page;mso-position-vertical-relative:page;z-index:-6760" coordorigin="62,1983" coordsize="11783,71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874;top:3400;width:482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rect style="position:absolute;left:62;top:8724;width:11772;height:397" filled="true" fillcolor="#f4f4f4" stroked="false">
              <v:fill type="solid"/>
            </v:rect>
            <v:shape style="position:absolute;left:572;top:2243;width:1057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Profil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cadre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 roulement en applique. Montage au plafond. À ouverture totale.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8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3502;width:600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cadre offre une stabilité supplémentaire pour les grandes portes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86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profil de cadre offre en outre une étanchéité supplémentaire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protège contre les courants d'air</w:t>
                    </w:r>
                  </w:p>
                </w:txbxContent>
              </v:textbox>
              <w10:wrap type="none"/>
            </v:shape>
            <v:shape style="position:absolute;left:572;top:4885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885;width:170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1"/>
                      <w:ind w:left="0" w:right="3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Non</w:t>
                    </w:r>
                  </w:p>
                  <w:p>
                    <w:pPr>
                      <w:spacing w:line="261" w:lineRule="auto" w:before="2"/>
                      <w:ind w:left="0" w:right="-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 Aluminium anodisé</w:t>
                    </w:r>
                  </w:p>
                </w:txbxContent>
              </v:textbox>
              <w10:wrap type="none"/>
            </v:shape>
            <v:shape style="position:absolute;left:572;top:7476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465;width:18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65;width:325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7;height:45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moyenne / Accès semi-public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215"/>
        <w:ind w:left="112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bâtiment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pliantes</w:t>
      </w:r>
      <w:r>
        <w:rPr>
          <w:spacing w:val="-5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4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Serrures et ferrures de meuble – Ferrures à galets pour portes coulissantes selonEN 15706 :</w:t>
      </w:r>
    </w:p>
    <w:p>
      <w:pPr>
        <w:pStyle w:val="BodyText"/>
        <w:spacing w:before="1"/>
        <w:ind w:left="2461"/>
      </w:pPr>
      <w:r>
        <w:rPr/>
        <w:t>2008 – Niveau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Test de</w:t>
      </w:r>
      <w:r>
        <w:rPr>
          <w:spacing w:val="-2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fonctionnel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1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w w:val="105"/>
          <w:sz w:val="20"/>
        </w:rPr>
        <w:t>Version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du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produit</w:t>
        <w:tab/>
      </w:r>
      <w:r>
        <w:rPr>
          <w:w w:val="105"/>
          <w:sz w:val="19"/>
        </w:rPr>
        <w:t>Hawa Variotec 150 GR - profils de cadre complémentaires pour Hawa Variotec 150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GV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Raccords de joints et de</w:t>
      </w:r>
      <w:r>
        <w:rPr>
          <w:spacing w:val="-2"/>
        </w:rPr>
        <w:t> </w:t>
      </w:r>
      <w:r>
        <w:rPr/>
        <w:t>murs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Centrage des éléments de porte et étanchéité minimale par des profils</w:t>
      </w:r>
      <w:r>
        <w:rPr>
          <w:spacing w:val="-18"/>
          <w:sz w:val="20"/>
        </w:rPr>
        <w:t> </w:t>
      </w:r>
      <w:r>
        <w:rPr>
          <w:sz w:val="20"/>
        </w:rPr>
        <w:t>d’étanchéité</w:t>
      </w:r>
    </w:p>
    <w:p>
      <w:pPr>
        <w:pStyle w:val="BodyText"/>
      </w:pPr>
    </w:p>
    <w:p>
      <w:pPr>
        <w:pStyle w:val="Heading1"/>
        <w:spacing w:before="1"/>
      </w:pPr>
      <w:r>
        <w:rPr/>
        <w:t>Espace de rangement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Positionnement individuel de l’espace de rangement</w:t>
      </w:r>
      <w:r>
        <w:rPr>
          <w:spacing w:val="-8"/>
          <w:sz w:val="20"/>
        </w:rPr>
        <w:t> </w:t>
      </w:r>
      <w:r>
        <w:rPr>
          <w:sz w:val="20"/>
        </w:rPr>
        <w:t>possible</w:t>
      </w:r>
    </w:p>
    <w:p>
      <w:pPr>
        <w:pStyle w:val="BodyText"/>
      </w:pPr>
    </w:p>
    <w:p>
      <w:pPr>
        <w:pStyle w:val="Heading1"/>
      </w:pPr>
      <w:r>
        <w:rPr/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Usinages au sol pour rail de guidage ou</w:t>
      </w:r>
      <w:r>
        <w:rPr>
          <w:spacing w:val="-9"/>
          <w:sz w:val="20"/>
        </w:rPr>
        <w:t> </w:t>
      </w:r>
      <w:r>
        <w:rPr>
          <w:sz w:val="20"/>
        </w:rPr>
        <w:t>verrouillages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7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4367450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837616pt;margin-top:68.660194pt;width:123.25pt;height:13.9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GR Profil de cadre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2023-02-22T10:50:23Z</dcterms:created>
  <dcterms:modified xsi:type="dcterms:W3CDTF">2023-02-22T10:50:23Z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